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III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0160B4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 июля  2018 года      № 68</w:t>
      </w:r>
      <w:r w:rsidR="002E7FD7" w:rsidRPr="002E7F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3A70" w:rsidRDefault="00A83A70"/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0160B4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квартал 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0160B4">
        <w:rPr>
          <w:spacing w:val="-3"/>
        </w:rPr>
        <w:t>2</w:t>
      </w:r>
      <w:r>
        <w:rPr>
          <w:spacing w:val="-3"/>
        </w:rPr>
        <w:t xml:space="preserve"> квартал </w:t>
      </w:r>
      <w:r w:rsidRPr="00C876CA">
        <w:rPr>
          <w:spacing w:val="-3"/>
        </w:rPr>
        <w:t xml:space="preserve"> 201</w:t>
      </w:r>
      <w:r>
        <w:rPr>
          <w:spacing w:val="-3"/>
        </w:rPr>
        <w:t>8</w:t>
      </w:r>
      <w:r w:rsidRPr="00C876CA">
        <w:rPr>
          <w:spacing w:val="-3"/>
        </w:rPr>
        <w:t xml:space="preserve"> года согласно приложению.</w:t>
      </w: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>Настоящее решение вступает в силу с момента подписания.</w:t>
      </w:r>
    </w:p>
    <w:p w:rsidR="00C876CA" w:rsidRPr="00C876CA" w:rsidRDefault="00C876CA" w:rsidP="00C876CA">
      <w:pPr>
        <w:shd w:val="clear" w:color="auto" w:fill="FFFFFF"/>
        <w:jc w:val="both"/>
        <w:rPr>
          <w:spacing w:val="-3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Приложение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0160B4">
        <w:rPr>
          <w:rFonts w:ascii="Times New Roman" w:hAnsi="Times New Roman" w:cs="Times New Roman"/>
          <w:bCs/>
          <w:spacing w:val="-2"/>
          <w:sz w:val="24"/>
          <w:szCs w:val="24"/>
        </w:rPr>
        <w:t>31.07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.2018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0160B4">
        <w:rPr>
          <w:rFonts w:ascii="Times New Roman" w:hAnsi="Times New Roman" w:cs="Times New Roman"/>
          <w:bCs/>
          <w:spacing w:val="-2"/>
          <w:sz w:val="24"/>
          <w:szCs w:val="24"/>
        </w:rPr>
        <w:t>68/2</w:t>
      </w:r>
    </w:p>
    <w:p w:rsidR="005515A1" w:rsidRDefault="005515A1" w:rsidP="005515A1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5515A1" w:rsidRDefault="005515A1" w:rsidP="005515A1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2 квартал 2018 года</w:t>
      </w:r>
    </w:p>
    <w:p w:rsidR="005515A1" w:rsidRDefault="005515A1" w:rsidP="005515A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5515A1" w:rsidTr="00F27AEB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5515A1" w:rsidTr="00F27AEB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A1" w:rsidTr="00F27AEB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81180,23</w:t>
            </w:r>
          </w:p>
        </w:tc>
      </w:tr>
      <w:tr w:rsidR="005515A1" w:rsidTr="00F27AEB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A1" w:rsidTr="00F27AEB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70372,77</w:t>
            </w:r>
          </w:p>
        </w:tc>
      </w:tr>
      <w:tr w:rsidR="005515A1" w:rsidTr="00F27AEB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A1" w:rsidTr="00F27AEB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Default="005515A1" w:rsidP="00F27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A1" w:rsidTr="00F27AEB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10807,46</w:t>
            </w:r>
          </w:p>
        </w:tc>
      </w:tr>
      <w:tr w:rsidR="005515A1" w:rsidTr="00F27AEB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15A1" w:rsidRDefault="005515A1" w:rsidP="005515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5515A1" w:rsidTr="00F27AEB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A1" w:rsidTr="00F27AEB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5515A1" w:rsidRDefault="005515A1" w:rsidP="00F27AE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5515A1" w:rsidRDefault="005515A1" w:rsidP="00F27AEB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5A1" w:rsidTr="00F27AEB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A1" w:rsidTr="00F27AEB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5515A1" w:rsidRDefault="005515A1" w:rsidP="00F27AE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5515A1" w:rsidRDefault="005515A1" w:rsidP="00F27AEB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A1" w:rsidTr="00F27AEB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A1" w:rsidRDefault="005515A1" w:rsidP="00F27A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81180,23</w:t>
            </w:r>
          </w:p>
        </w:tc>
      </w:tr>
    </w:tbl>
    <w:p w:rsidR="005515A1" w:rsidRDefault="005515A1" w:rsidP="0055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5A1" w:rsidRDefault="005515A1" w:rsidP="0055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5A1" w:rsidRDefault="005515A1" w:rsidP="0055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FD7" w:rsidRPr="005D4AB8" w:rsidRDefault="002E7FD7" w:rsidP="000160B4">
      <w:pPr>
        <w:spacing w:after="0"/>
      </w:pPr>
    </w:p>
    <w:p w:rsidR="005515A1" w:rsidRPr="00C876CA" w:rsidRDefault="005515A1" w:rsidP="005515A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5515A1" w:rsidRPr="00C876CA" w:rsidRDefault="005515A1" w:rsidP="005515A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5515A1" w:rsidRPr="00523E01" w:rsidRDefault="005515A1" w:rsidP="005515A1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5D4AB8" w:rsidRDefault="002E7FD7" w:rsidP="002E7FD7"/>
    <w:p w:rsidR="002E7FD7" w:rsidRPr="005D4AB8" w:rsidRDefault="002E7FD7" w:rsidP="002E7FD7"/>
    <w:p w:rsidR="002E7FD7" w:rsidRPr="005D4AB8" w:rsidRDefault="002E7FD7" w:rsidP="002E7FD7"/>
    <w:p w:rsidR="002E7FD7" w:rsidRDefault="002E7FD7" w:rsidP="002E7FD7"/>
    <w:p w:rsidR="002E7FD7" w:rsidRPr="005D4AB8" w:rsidRDefault="002E7FD7" w:rsidP="002E7FD7">
      <w:pPr>
        <w:tabs>
          <w:tab w:val="left" w:pos="6975"/>
        </w:tabs>
      </w:pPr>
      <w:r>
        <w:tab/>
      </w:r>
    </w:p>
    <w:p w:rsidR="002E7FD7" w:rsidRDefault="002E7FD7"/>
    <w:sectPr w:rsidR="002E7FD7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FD7"/>
    <w:rsid w:val="000160B4"/>
    <w:rsid w:val="00041BA0"/>
    <w:rsid w:val="002E7FD7"/>
    <w:rsid w:val="005515A1"/>
    <w:rsid w:val="00A83A70"/>
    <w:rsid w:val="00C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9818-1000-474F-AC9D-36AC190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2018-07-16T17:13:00Z</cp:lastPrinted>
  <dcterms:created xsi:type="dcterms:W3CDTF">2018-04-04T07:58:00Z</dcterms:created>
  <dcterms:modified xsi:type="dcterms:W3CDTF">2018-07-16T17:16:00Z</dcterms:modified>
</cp:coreProperties>
</file>