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D0FC8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44CB" w:rsidRPr="004D0FC8" w:rsidRDefault="00E944CB" w:rsidP="00E9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FC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E944CB" w:rsidRPr="004D0FC8" w:rsidRDefault="00E944CB" w:rsidP="00E944C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944CB" w:rsidRPr="004D0FC8" w:rsidRDefault="00E944CB" w:rsidP="00E944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4D0FC8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E944CB" w:rsidRPr="004D0FC8" w:rsidRDefault="00E944CB" w:rsidP="00E944CB">
      <w:pPr>
        <w:shd w:val="clear" w:color="auto" w:fill="FFFFFF"/>
        <w:spacing w:after="0" w:line="240" w:lineRule="auto"/>
        <w:ind w:left="29"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D0F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944CB" w:rsidRPr="004D0FC8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>от  08 апреля 2016 года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0FC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35/2</w:t>
      </w:r>
    </w:p>
    <w:p w:rsidR="00E944CB" w:rsidRPr="004D0FC8" w:rsidRDefault="00E944CB" w:rsidP="00E944CB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944CB" w:rsidRPr="004D0FC8" w:rsidRDefault="00E944CB" w:rsidP="00E944CB">
      <w:pPr>
        <w:spacing w:after="0" w:line="240" w:lineRule="auto"/>
        <w:ind w:left="5040" w:right="-5"/>
        <w:jc w:val="both"/>
        <w:rPr>
          <w:rFonts w:ascii="Times New Roman" w:hAnsi="Times New Roman" w:cs="Times New Roman"/>
          <w:sz w:val="24"/>
          <w:szCs w:val="24"/>
        </w:rPr>
      </w:pPr>
      <w:r w:rsidRPr="004D0F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0FC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F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решение Совета депутатов Манойлинского сельского поселения от 14.11.2014 № 18/1 «О налоге на имущество физических лиц на территории Манойлинского сельского поселения Клетского муниципального района Волгоградской области»</w:t>
      </w: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Рассмотрев заключение юридической экспертизы от 28 марта 2016 года № 373, в соответствии с Налоговым кодексом Российской Федерации,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944CB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Пункт 3 Решения Совета депутатов Манойлинского сельского поселения от 14.11.2014 № 18/1 «О налоге на имущество физических лиц на территории Манойлинского сельского поселения Клетского муниципального района Волгоградской области» изложить в следующей редакции:</w:t>
      </w:r>
    </w:p>
    <w:p w:rsidR="00E944CB" w:rsidRPr="003D7D11" w:rsidRDefault="00E944CB" w:rsidP="00E9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«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3D7D11">
        <w:rPr>
          <w:rFonts w:ascii="Times New Roman" w:eastAsia="Calibri" w:hAnsi="Times New Roman" w:cs="Times New Roman"/>
          <w:sz w:val="24"/>
          <w:szCs w:val="24"/>
        </w:rPr>
        <w:t xml:space="preserve">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 первой Налогового кодекса Российской Федерации (далее - коэффициент-дефлятор),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Манойлинского </w:t>
      </w:r>
      <w:r w:rsidRPr="003D7D11">
        <w:rPr>
          <w:rFonts w:ascii="Times New Roman" w:eastAsia="Times New Roman" w:hAnsi="Times New Roman" w:cs="Times New Roman"/>
          <w:sz w:val="24"/>
          <w:szCs w:val="24"/>
        </w:rPr>
        <w:t>сельского поселения Клетского муниципального района Волгоградской области, в следующих размерах:</w:t>
      </w:r>
    </w:p>
    <w:p w:rsidR="00E944CB" w:rsidRPr="003D7D11" w:rsidRDefault="00E944CB" w:rsidP="00E94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D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E944CB" w:rsidRPr="003D7D11" w:rsidTr="007A05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доли налогоплательщика в праве общей собственности на каждый из таких объектов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Ставка налога </w:t>
            </w:r>
            <w:proofErr w:type="gramStart"/>
            <w:r w:rsidRPr="003D7D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D7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44CB" w:rsidRPr="003D7D11" w:rsidTr="007A05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944CB" w:rsidRPr="003D7D11" w:rsidTr="007A05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300 000 до 500 000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944CB" w:rsidRPr="003D7D11" w:rsidTr="007A053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44CB" w:rsidRPr="003D7D11" w:rsidRDefault="00E944CB" w:rsidP="007A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D11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E944CB" w:rsidRDefault="00E944CB" w:rsidP="00E94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44CB" w:rsidRDefault="00E944CB" w:rsidP="00E94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размере 2 процентов.</w:t>
      </w:r>
    </w:p>
    <w:p w:rsidR="00E944CB" w:rsidRDefault="00E944CB" w:rsidP="00E944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Настоящее решение вступает в силу с момента опубликования и подлежит размещению на официальном сайте Манойлинского сельского поселения.</w:t>
      </w:r>
    </w:p>
    <w:p w:rsidR="00E944CB" w:rsidRPr="00B94986" w:rsidRDefault="00E944CB" w:rsidP="00E944CB">
      <w:pPr>
        <w:autoSpaceDE w:val="0"/>
        <w:autoSpaceDN w:val="0"/>
        <w:adjustRightInd w:val="0"/>
        <w:jc w:val="both"/>
      </w:pPr>
    </w:p>
    <w:p w:rsidR="00E944CB" w:rsidRPr="004D0FC8" w:rsidRDefault="00E944CB" w:rsidP="00E9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FC8">
        <w:rPr>
          <w:rFonts w:ascii="Times New Roman" w:hAnsi="Times New Roman" w:cs="Times New Roman"/>
          <w:sz w:val="24"/>
          <w:szCs w:val="24"/>
        </w:rPr>
        <w:t>Глава  Манойлинского                                                                                     С.В. Литвиненко</w:t>
      </w:r>
    </w:p>
    <w:p w:rsidR="00E944CB" w:rsidRPr="00B94986" w:rsidRDefault="00E944CB" w:rsidP="00E944CB">
      <w:pPr>
        <w:widowControl w:val="0"/>
        <w:autoSpaceDE w:val="0"/>
        <w:autoSpaceDN w:val="0"/>
        <w:adjustRightInd w:val="0"/>
        <w:outlineLvl w:val="0"/>
      </w:pPr>
      <w:r w:rsidRPr="004D0F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</w:p>
    <w:p w:rsidR="00E944CB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4CB" w:rsidRDefault="00E944CB" w:rsidP="00E94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8F7"/>
    <w:multiLevelType w:val="hybridMultilevel"/>
    <w:tmpl w:val="F638541A"/>
    <w:lvl w:ilvl="0" w:tplc="B394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F0486A"/>
    <w:multiLevelType w:val="hybridMultilevel"/>
    <w:tmpl w:val="F638541A"/>
    <w:lvl w:ilvl="0" w:tplc="B394C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4CB"/>
    <w:rsid w:val="00E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2016-04-12T22:33:00Z</dcterms:created>
  <dcterms:modified xsi:type="dcterms:W3CDTF">2016-04-12T22:34:00Z</dcterms:modified>
</cp:coreProperties>
</file>