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FD376A" w:rsidRPr="00E1739F" w:rsidRDefault="00FD376A" w:rsidP="00FD37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FD376A" w:rsidRPr="00E1739F" w:rsidRDefault="00FD376A" w:rsidP="00FD376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D376A" w:rsidRPr="00F32B52" w:rsidRDefault="00FD376A" w:rsidP="00FD376A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5328"/>
      </w:tblGrid>
      <w:tr w:rsidR="00FD376A" w:rsidRPr="003D7D11" w:rsidTr="008F27C8">
        <w:tc>
          <w:tcPr>
            <w:tcW w:w="4212" w:type="dxa"/>
          </w:tcPr>
          <w:p w:rsidR="00FD376A" w:rsidRPr="003D7D11" w:rsidRDefault="00FD376A" w:rsidP="008F27C8">
            <w:pPr>
              <w:tabs>
                <w:tab w:val="left" w:pos="-2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 ноября  2014 года</w:t>
            </w:r>
          </w:p>
        </w:tc>
        <w:tc>
          <w:tcPr>
            <w:tcW w:w="5328" w:type="dxa"/>
          </w:tcPr>
          <w:p w:rsidR="00FD376A" w:rsidRPr="003D7D11" w:rsidRDefault="00FD376A" w:rsidP="008F27C8">
            <w:pPr>
              <w:tabs>
                <w:tab w:val="left" w:pos="-22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18/1</w:t>
            </w:r>
          </w:p>
        </w:tc>
      </w:tr>
    </w:tbl>
    <w:p w:rsidR="00FD376A" w:rsidRPr="004D4348" w:rsidRDefault="00FD376A" w:rsidP="00FD3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348">
        <w:rPr>
          <w:rFonts w:ascii="Times New Roman" w:eastAsia="Times New Roman" w:hAnsi="Times New Roman" w:cs="Times New Roman"/>
          <w:b/>
          <w:sz w:val="24"/>
          <w:szCs w:val="24"/>
        </w:rPr>
        <w:t>О налоге на имущество физических лиц</w:t>
      </w:r>
      <w:r w:rsidRPr="004D4348">
        <w:rPr>
          <w:rFonts w:ascii="Times New Roman" w:hAnsi="Times New Roman"/>
          <w:b/>
          <w:sz w:val="24"/>
          <w:szCs w:val="24"/>
        </w:rPr>
        <w:t xml:space="preserve"> на территории Манойлинского сельского поселения </w:t>
      </w:r>
      <w:proofErr w:type="spellStart"/>
      <w:r w:rsidRPr="004D4348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Pr="004D4348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FD376A" w:rsidRPr="003D7D11" w:rsidRDefault="00FD376A" w:rsidP="00FD3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76A" w:rsidRPr="003D7D11" w:rsidRDefault="00FD376A" w:rsidP="00FD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части первой</w:t>
      </w:r>
      <w:r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Налоговог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кодекса Российской Федерации 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и Уставом </w:t>
      </w:r>
      <w:bookmarkStart w:id="0" w:name="_GoBack"/>
      <w:bookmarkEnd w:id="0"/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D376A" w:rsidRPr="003D7D11" w:rsidRDefault="00FD376A" w:rsidP="00FD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76A" w:rsidRPr="003D7D11" w:rsidRDefault="00FD376A" w:rsidP="00FD37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ЕШИЛ</w:t>
      </w:r>
      <w:r w:rsidRPr="003D7D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D376A" w:rsidRPr="003D7D11" w:rsidRDefault="00FD376A" w:rsidP="00FD3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76A" w:rsidRDefault="00FD376A" w:rsidP="00FD3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1 января 2015 года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налог на имущество физических лиц.</w:t>
      </w:r>
    </w:p>
    <w:p w:rsidR="00FD376A" w:rsidRPr="003D7D11" w:rsidRDefault="00FD376A" w:rsidP="00FD376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налоговые органы до 1 марта 2013 года</w:t>
      </w:r>
      <w:r>
        <w:rPr>
          <w:rFonts w:ascii="Times New Roman" w:hAnsi="Times New Roman"/>
          <w:sz w:val="24"/>
          <w:szCs w:val="24"/>
        </w:rPr>
        <w:t>.</w:t>
      </w:r>
    </w:p>
    <w:p w:rsidR="00FD376A" w:rsidRPr="003D7D11" w:rsidRDefault="00FD376A" w:rsidP="00FD3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3D7D11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 первой Налогового кодекса Российской Федерации (далее - коэффициент-дефлятор),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Манойлинского 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D7D11">
        <w:rPr>
          <w:rFonts w:ascii="Times New Roman" w:eastAsia="Times New Roman" w:hAnsi="Times New Roman" w:cs="Times New Roman"/>
          <w:sz w:val="24"/>
          <w:szCs w:val="24"/>
        </w:rPr>
        <w:t>Клетского</w:t>
      </w:r>
      <w:proofErr w:type="spellEnd"/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в следующих размерах:</w:t>
      </w:r>
    </w:p>
    <w:p w:rsidR="00FD376A" w:rsidRPr="003D7D11" w:rsidRDefault="00FD376A" w:rsidP="00FD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FD376A" w:rsidRPr="003D7D11" w:rsidTr="008F27C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налога </w:t>
            </w:r>
            <w:proofErr w:type="gramStart"/>
            <w:r w:rsidRPr="003D7D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D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D376A" w:rsidRPr="003D7D11" w:rsidTr="008F27C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D376A" w:rsidRPr="003D7D11" w:rsidTr="008F27C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D376A" w:rsidRPr="003D7D11" w:rsidTr="008F27C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76A" w:rsidRPr="003D7D11" w:rsidRDefault="00FD376A" w:rsidP="008F2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D376A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76A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размере, не превышающем 2 процентов.</w:t>
      </w:r>
    </w:p>
    <w:p w:rsidR="00FD376A" w:rsidRDefault="00FD376A" w:rsidP="00FD376A">
      <w:pPr>
        <w:pStyle w:val="a3"/>
        <w:autoSpaceDE w:val="0"/>
        <w:autoSpaceDN w:val="0"/>
        <w:adjustRightInd w:val="0"/>
        <w:ind w:left="1774"/>
        <w:jc w:val="both"/>
      </w:pPr>
    </w:p>
    <w:p w:rsidR="00FD376A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4.Установить, что для граждан, имеющих в собственности имущество, являющееся объектом налогообложения на территории Манойлинского сельского поселения, льготы, </w:t>
      </w:r>
      <w:r>
        <w:rPr>
          <w:rFonts w:ascii="Times New Roman" w:hAnsi="Times New Roman"/>
          <w:sz w:val="24"/>
          <w:szCs w:val="24"/>
        </w:rPr>
        <w:lastRenderedPageBreak/>
        <w:t>установленные в соответствии со статьей 407 Налогового кодекса Российской Федерации, действуют в полном объеме.</w:t>
      </w:r>
    </w:p>
    <w:p w:rsidR="00FD376A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Налог подлежит уплате в срок не позднее 1 октября года, следующего за истекшим налоговым периодом.</w:t>
      </w:r>
    </w:p>
    <w:p w:rsidR="00FD376A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FD376A" w:rsidRPr="003D7D11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Решение опубликовать в районной газете «Дон».</w:t>
      </w:r>
    </w:p>
    <w:p w:rsidR="00FD376A" w:rsidRPr="003D7D11" w:rsidRDefault="00FD376A" w:rsidP="00FD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. Признать утратившим силу решение Совета депутатов </w:t>
      </w:r>
      <w:r>
        <w:rPr>
          <w:rFonts w:ascii="Times New Roman" w:hAnsi="Times New Roman"/>
          <w:sz w:val="24"/>
          <w:szCs w:val="24"/>
        </w:rPr>
        <w:t>Манойлинского сельского поселения от 09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2013 г. № 55/5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 (в ре</w:t>
      </w:r>
      <w:r>
        <w:rPr>
          <w:rFonts w:ascii="Times New Roman" w:hAnsi="Times New Roman"/>
          <w:sz w:val="24"/>
          <w:szCs w:val="24"/>
        </w:rPr>
        <w:t>дакции Решения от 26.12.2013 г. № 7/3; от 28.02.2014 г. № 9/3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D376A" w:rsidRDefault="00FD376A" w:rsidP="00FD376A">
      <w:pPr>
        <w:pStyle w:val="a3"/>
        <w:ind w:left="720"/>
      </w:pPr>
    </w:p>
    <w:p w:rsidR="00FD376A" w:rsidRDefault="00FD376A" w:rsidP="00FD376A">
      <w:pPr>
        <w:pStyle w:val="a3"/>
        <w:ind w:left="0"/>
      </w:pPr>
      <w:r>
        <w:t>Глава Манойлинского                                                                                       С.В. Литвиненко</w:t>
      </w:r>
    </w:p>
    <w:p w:rsidR="00C8507B" w:rsidRPr="00FD376A" w:rsidRDefault="00FD376A" w:rsidP="00FD376A">
      <w:pPr>
        <w:rPr>
          <w:rFonts w:ascii="Times New Roman" w:hAnsi="Times New Roman" w:cs="Times New Roman"/>
          <w:sz w:val="24"/>
          <w:szCs w:val="24"/>
        </w:rPr>
      </w:pPr>
      <w:r w:rsidRPr="00FD376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C8507B" w:rsidRPr="00FD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E92"/>
    <w:multiLevelType w:val="hybridMultilevel"/>
    <w:tmpl w:val="54E67814"/>
    <w:lvl w:ilvl="0" w:tplc="A3EAC4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6A"/>
    <w:rsid w:val="00C8507B"/>
    <w:rsid w:val="00FD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2014-11-24T10:43:00Z</dcterms:created>
  <dcterms:modified xsi:type="dcterms:W3CDTF">2014-11-24T10:43:00Z</dcterms:modified>
</cp:coreProperties>
</file>