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2E7FD7" w:rsidRPr="002E7FD7" w:rsidRDefault="00CC2703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="002E7FD7"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2E7FD7" w:rsidRPr="002E7FD7" w:rsidRDefault="002E7FD7" w:rsidP="002E7F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E7FD7" w:rsidRPr="002E7FD7" w:rsidRDefault="002E7FD7" w:rsidP="002E7FD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231007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D7" w:rsidRPr="002E7FD7" w:rsidRDefault="002E7FD7" w:rsidP="002E7FD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231007">
        <w:rPr>
          <w:rFonts w:ascii="Times New Roman" w:hAnsi="Times New Roman" w:cs="Times New Roman"/>
          <w:sz w:val="24"/>
          <w:szCs w:val="24"/>
        </w:rPr>
        <w:t>_______</w:t>
      </w:r>
      <w:r w:rsidR="009F7D67">
        <w:rPr>
          <w:rFonts w:ascii="Times New Roman" w:hAnsi="Times New Roman" w:cs="Times New Roman"/>
          <w:sz w:val="24"/>
          <w:szCs w:val="24"/>
        </w:rPr>
        <w:t xml:space="preserve">  2020</w:t>
      </w:r>
      <w:r w:rsidR="00CC270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  № </w:t>
      </w:r>
      <w:r w:rsidR="00231007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A83A70" w:rsidRDefault="00A83A70"/>
    <w:p w:rsidR="00C876CA" w:rsidRPr="00C876CA" w:rsidRDefault="00D54DE8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О внесении изменений и дополнений в решение Совета депутатов Манойлинского сельского поселения Клетского муниципального ра</w:t>
      </w:r>
      <w:r w:rsidR="00A5626E">
        <w:rPr>
          <w:rFonts w:ascii="Times New Roman" w:hAnsi="Times New Roman" w:cs="Times New Roman"/>
          <w:b/>
          <w:spacing w:val="-3"/>
          <w:sz w:val="24"/>
          <w:szCs w:val="24"/>
        </w:rPr>
        <w:t>йона Волгоградской области от 27.04.2018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г. № </w:t>
      </w:r>
      <w:r w:rsidR="00A5626E">
        <w:rPr>
          <w:rFonts w:ascii="Times New Roman" w:hAnsi="Times New Roman" w:cs="Times New Roman"/>
          <w:b/>
          <w:spacing w:val="-3"/>
          <w:sz w:val="24"/>
          <w:szCs w:val="24"/>
        </w:rPr>
        <w:t>64/3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«</w:t>
      </w:r>
      <w:r w:rsidR="00A5626E">
        <w:rPr>
          <w:rFonts w:ascii="Times New Roman" w:hAnsi="Times New Roman" w:cs="Times New Roman"/>
          <w:b/>
          <w:spacing w:val="-3"/>
          <w:sz w:val="24"/>
          <w:szCs w:val="24"/>
        </w:rPr>
        <w:t>Об утверждении положения о денежном содержании муниципальных служащих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»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D1C51"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r w:rsidR="00AD4670">
        <w:rPr>
          <w:rFonts w:ascii="Times New Roman" w:hAnsi="Times New Roman" w:cs="Times New Roman"/>
          <w:sz w:val="24"/>
          <w:szCs w:val="24"/>
        </w:rPr>
        <w:t>с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400C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руководствуясь </w:t>
      </w:r>
      <w:r w:rsidRPr="00EA400C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A400C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Волгоградской области, </w:t>
      </w:r>
      <w:r>
        <w:rPr>
          <w:rFonts w:ascii="Times New Roman" w:hAnsi="Times New Roman"/>
          <w:color w:val="3B2D36"/>
          <w:sz w:val="24"/>
          <w:szCs w:val="24"/>
        </w:rPr>
        <w:t>С</w:t>
      </w:r>
      <w:r w:rsidRPr="00B74AAD">
        <w:rPr>
          <w:rFonts w:ascii="Times New Roman" w:hAnsi="Times New Roman"/>
          <w:color w:val="3B2D36"/>
          <w:sz w:val="24"/>
          <w:szCs w:val="24"/>
        </w:rPr>
        <w:t xml:space="preserve">овет депутатов </w:t>
      </w:r>
      <w:r>
        <w:rPr>
          <w:rFonts w:ascii="Times New Roman" w:hAnsi="Times New Roman"/>
          <w:color w:val="3B2D36"/>
          <w:sz w:val="24"/>
          <w:szCs w:val="24"/>
        </w:rPr>
        <w:t>Манойлинского</w:t>
      </w:r>
      <w:r w:rsidRPr="00B74AAD">
        <w:rPr>
          <w:rFonts w:ascii="Times New Roman" w:hAnsi="Times New Roman"/>
          <w:color w:val="3B2D36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3B2D36"/>
          <w:sz w:val="24"/>
          <w:szCs w:val="24"/>
        </w:rPr>
        <w:t xml:space="preserve"> </w:t>
      </w:r>
      <w:r w:rsidRPr="002A32F3">
        <w:rPr>
          <w:rFonts w:ascii="Times New Roman" w:hAnsi="Times New Roman"/>
        </w:rPr>
        <w:t xml:space="preserve"> </w:t>
      </w:r>
      <w:r w:rsidRPr="007A5DAC">
        <w:rPr>
          <w:rFonts w:ascii="Times New Roman" w:hAnsi="Times New Roman"/>
        </w:rPr>
        <w:t>Клетского муниципального района Волгоградской области</w:t>
      </w:r>
    </w:p>
    <w:p w:rsid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/>
        </w:rPr>
      </w:pPr>
    </w:p>
    <w:p w:rsid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/>
          <w:b/>
        </w:rPr>
      </w:pPr>
      <w:r w:rsidRPr="007A5DAC">
        <w:rPr>
          <w:rFonts w:ascii="Times New Roman" w:hAnsi="Times New Roman"/>
          <w:b/>
        </w:rPr>
        <w:t>РЕШИЛ:</w:t>
      </w:r>
    </w:p>
    <w:p w:rsidR="00D54DE8" w:rsidRP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DE8" w:rsidRPr="00EA400C" w:rsidRDefault="00D54DE8" w:rsidP="00D54DE8">
      <w:pPr>
        <w:pStyle w:val="ConsPlusTitle"/>
        <w:ind w:right="19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DA5">
        <w:rPr>
          <w:rFonts w:ascii="Times New Roman" w:hAnsi="Times New Roman" w:cs="Times New Roman"/>
          <w:b w:val="0"/>
          <w:sz w:val="24"/>
          <w:szCs w:val="24"/>
        </w:rPr>
        <w:t>1. Внести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C51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Манойлинского</w:t>
      </w:r>
      <w:r w:rsidRPr="008D1C5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Клетского муниципального района Волгоградской области </w:t>
      </w:r>
      <w:r w:rsidR="00AD4670">
        <w:rPr>
          <w:rFonts w:ascii="Times New Roman" w:hAnsi="Times New Roman" w:cs="Times New Roman"/>
          <w:b w:val="0"/>
          <w:sz w:val="24"/>
          <w:szCs w:val="24"/>
        </w:rPr>
        <w:t xml:space="preserve"> от 27.04.2018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AD4670">
        <w:rPr>
          <w:rFonts w:ascii="Times New Roman" w:hAnsi="Times New Roman" w:cs="Times New Roman"/>
          <w:b w:val="0"/>
          <w:sz w:val="24"/>
          <w:szCs w:val="24"/>
        </w:rPr>
        <w:t>64/3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D4670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денежном содержании муниципальных служащих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536DA5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AD4670" w:rsidRDefault="00AD4670" w:rsidP="00AD4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Положение о денежном содержании муниципальных служащих Манойлинского сельского поселения Клетского муниципального района Волгоградской области пунктом 8 следующего содержания:</w:t>
      </w:r>
    </w:p>
    <w:p w:rsidR="00AD4670" w:rsidRDefault="00AD4670" w:rsidP="00AD4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 </w:t>
      </w:r>
      <w:r w:rsidRPr="00B263A3">
        <w:rPr>
          <w:rFonts w:ascii="Times New Roman" w:hAnsi="Times New Roman" w:cs="Times New Roman"/>
          <w:sz w:val="24"/>
          <w:szCs w:val="24"/>
        </w:rPr>
        <w:t>Оплата труда при совмещении должностей,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670" w:rsidRDefault="00AD4670" w:rsidP="00AD46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выполнение работ различной квалификации производится в соответствии со статьей 150 Трудового кодекса Российской Федерации.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совмещение профессий (должностей), за расширение зон обслуживания, за увеличение объема работы или исполнение обязанностей временного отсутствующего работника без освобождения от работы, определенной трудовым договором, производится в соответствии со статьей 151  Трудового кодекса Российской Федерации.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 xml:space="preserve">Размер доплаты, связанной с совмещением профессий (должностей), увеличением объема работ, расширением зон обслуживания или выполнением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</w:t>
      </w:r>
      <w:r w:rsidRPr="00B263A3">
        <w:rPr>
          <w:rFonts w:ascii="Times New Roman" w:hAnsi="Times New Roman" w:cs="Times New Roman"/>
          <w:sz w:val="24"/>
          <w:szCs w:val="24"/>
        </w:rPr>
        <w:lastRenderedPageBreak/>
        <w:t>содержания и (или) объема дополнительной работы.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Доплаты за совмещение профессий (должностей), за расширение зон обслуживания, за увеличение объема работы производятся за выполнение работы по вакантной должности в процентном отношении к окладу (должностному окладу), работника, которому производится доплата, за счет и пределах фонда оплаты труда по указанной вакантной должности.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Доплата за исполнение обязанностей временно отсутствующего работника производится в размере, не превышающем 100 процентов оклада (должностного оклада), ставки временно отсутствующего работника.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сверхурочную работу производится в соответствии со статьей 152 Трудового кодекса Российской Федерации.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работу в выходные и нерабочие праздничные дни производится в соответствии со статьей 153 Трудового кодекса Российской Федерации.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в следующих размерах: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работникам, труд которых оплачивается по дневным и часовым тарифным ставкам, - в размере двойной дневной или часовой тарифной ставки;</w:t>
      </w:r>
    </w:p>
    <w:p w:rsidR="00AD4670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3A3">
        <w:rPr>
          <w:rFonts w:ascii="Times New Roman" w:hAnsi="Times New Roman" w:cs="Times New Roman"/>
          <w:sz w:val="24"/>
          <w:szCs w:val="24"/>
        </w:rPr>
        <w:t>работникам, получающим оклад (должностной оклад), -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заработной платы (части оклада (должностного оклада) за день или час работы) сверх</w:t>
      </w:r>
      <w:proofErr w:type="gramEnd"/>
      <w:r w:rsidRPr="00B263A3">
        <w:rPr>
          <w:rFonts w:ascii="Times New Roman" w:hAnsi="Times New Roman" w:cs="Times New Roman"/>
          <w:sz w:val="24"/>
          <w:szCs w:val="24"/>
        </w:rPr>
        <w:t xml:space="preserve"> оклада (должностного оклада), если работа производилась сверх месячной нормы рабочего времени</w:t>
      </w:r>
      <w:proofErr w:type="gramStart"/>
      <w:r w:rsidRPr="00B263A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D4670" w:rsidRDefault="00AD4670" w:rsidP="00AD4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37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40791E">
        <w:rPr>
          <w:rFonts w:ascii="Times New Roman" w:hAnsi="Times New Roman" w:cs="Times New Roman"/>
          <w:sz w:val="24"/>
          <w:szCs w:val="24"/>
        </w:rPr>
        <w:t>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 01 февраля 2020 года.</w:t>
      </w:r>
    </w:p>
    <w:p w:rsidR="00AD4670" w:rsidRPr="008E374D" w:rsidRDefault="00AD4670" w:rsidP="00AD4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E374D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</w:t>
      </w:r>
      <w:r>
        <w:rPr>
          <w:rFonts w:ascii="Times New Roman" w:hAnsi="Times New Roman" w:cs="Times New Roman"/>
          <w:sz w:val="24"/>
          <w:szCs w:val="24"/>
        </w:rPr>
        <w:t>обнародованию.</w:t>
      </w:r>
    </w:p>
    <w:p w:rsidR="00AD4670" w:rsidRDefault="00AD4670" w:rsidP="00AD4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DE8" w:rsidRDefault="00D54DE8" w:rsidP="00D54DE8">
      <w:pPr>
        <w:pStyle w:val="20"/>
        <w:shd w:val="clear" w:color="auto" w:fill="auto"/>
        <w:tabs>
          <w:tab w:val="left" w:pos="1276"/>
          <w:tab w:val="left" w:pos="1418"/>
          <w:tab w:val="left" w:pos="1540"/>
          <w:tab w:val="left" w:pos="2552"/>
        </w:tabs>
        <w:spacing w:after="0" w:line="240" w:lineRule="auto"/>
        <w:ind w:left="426" w:right="283"/>
        <w:jc w:val="both"/>
        <w:rPr>
          <w:rStyle w:val="21"/>
          <w:b w:val="0"/>
          <w:sz w:val="24"/>
          <w:szCs w:val="24"/>
        </w:rPr>
      </w:pPr>
    </w:p>
    <w:p w:rsidR="00D54DE8" w:rsidRPr="008D1C51" w:rsidRDefault="00D54DE8" w:rsidP="00D54DE8">
      <w:pPr>
        <w:pStyle w:val="ConsPlusNormal"/>
        <w:spacing w:before="220"/>
        <w:ind w:right="19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C876CA" w:rsidRPr="00523E01" w:rsidRDefault="00C876CA" w:rsidP="00C876C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2703" w:rsidRPr="00E36AD9" w:rsidRDefault="00DC09A2" w:rsidP="00DC09A2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tab/>
      </w:r>
    </w:p>
    <w:sectPr w:rsidR="00CC2703" w:rsidRPr="00E36AD9" w:rsidSect="002E7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733"/>
    <w:multiLevelType w:val="multilevel"/>
    <w:tmpl w:val="F8A21F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FD7"/>
    <w:rsid w:val="00231007"/>
    <w:rsid w:val="002E7FD7"/>
    <w:rsid w:val="0040791E"/>
    <w:rsid w:val="007F704A"/>
    <w:rsid w:val="009F7D67"/>
    <w:rsid w:val="00A5626E"/>
    <w:rsid w:val="00A83A70"/>
    <w:rsid w:val="00AD4670"/>
    <w:rsid w:val="00C876CA"/>
    <w:rsid w:val="00CC2703"/>
    <w:rsid w:val="00D54DE8"/>
    <w:rsid w:val="00DC09A2"/>
    <w:rsid w:val="00E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link w:val="20"/>
    <w:rsid w:val="00D54D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D54D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4DE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669</Words>
  <Characters>3817</Characters>
  <Application>Microsoft Office Word</Application>
  <DocSecurity>0</DocSecurity>
  <Lines>31</Lines>
  <Paragraphs>8</Paragraphs>
  <ScaleCrop>false</ScaleCrop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2018-04-04T07:58:00Z</dcterms:created>
  <dcterms:modified xsi:type="dcterms:W3CDTF">2020-02-04T08:20:00Z</dcterms:modified>
</cp:coreProperties>
</file>