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4" w:rsidRDefault="00EA78B4" w:rsidP="00EA78B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EA78B4" w:rsidRDefault="00EA78B4" w:rsidP="00EA78B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EA78B4" w:rsidRDefault="00EA78B4" w:rsidP="00EA78B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EA78B4" w:rsidRDefault="00EA78B4" w:rsidP="00EA78B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EA78B4" w:rsidRPr="00422E36" w:rsidRDefault="00EA78B4" w:rsidP="00EA78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EA78B4" w:rsidRDefault="00EA78B4" w:rsidP="00EA78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EA78B4" w:rsidRPr="00422E36" w:rsidRDefault="00EA78B4" w:rsidP="00EA78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EA78B4" w:rsidRPr="00422E36" w:rsidRDefault="00EA78B4" w:rsidP="00EA78B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EA78B4" w:rsidRDefault="00EA78B4" w:rsidP="00EA7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B4" w:rsidRPr="00EA78B4" w:rsidRDefault="00EA78B4" w:rsidP="00EA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8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78B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94188" w:rsidRPr="00EA78B4" w:rsidRDefault="00094188" w:rsidP="00E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88" w:rsidRPr="00EA78B4" w:rsidRDefault="00094188" w:rsidP="00E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78B4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 августа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A78B4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EA78B4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94188" w:rsidRPr="00EA78B4" w:rsidRDefault="00094188" w:rsidP="00EA78B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464"/>
      </w:tblGrid>
      <w:tr w:rsidR="007721C2" w:rsidRPr="00EA78B4" w:rsidTr="00EA78B4">
        <w:tc>
          <w:tcPr>
            <w:tcW w:w="9464" w:type="dxa"/>
            <w:shd w:val="clear" w:color="auto" w:fill="auto"/>
          </w:tcPr>
          <w:p w:rsidR="007721C2" w:rsidRPr="00EA78B4" w:rsidRDefault="007721C2" w:rsidP="00EA7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EA78B4" w:rsidRPr="00EA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устройства кладбищ</w:t>
            </w:r>
            <w:r w:rsidR="001505C7" w:rsidRPr="00EA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78B4" w:rsidRPr="00EA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Манойлинского сельского поселения Клетского муниципального района Волгоградской области</w:t>
            </w:r>
          </w:p>
        </w:tc>
      </w:tr>
    </w:tbl>
    <w:p w:rsidR="00094188" w:rsidRPr="00EA78B4" w:rsidRDefault="00094188" w:rsidP="00EA78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4188" w:rsidRPr="00EA78B4" w:rsidRDefault="00094188" w:rsidP="00EA78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21C2" w:rsidRDefault="007721C2" w:rsidP="00EA78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30.03.1999 N 52-ФЗ "О санитарно-эпидемиолог</w:t>
      </w:r>
      <w:r w:rsidR="003A6B2C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 благополучии населения",</w:t>
      </w:r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</w:t>
      </w:r>
      <w:r w:rsidR="003A6B2C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иологическом нормировании</w:t>
      </w:r>
      <w:proofErr w:type="gramEnd"/>
      <w:r w:rsidR="003A6B2C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</w:t>
      </w:r>
      <w:r w:rsid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ритуальных услуг и содержании мест захоронения на территории Манойлинского сельского поселения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дённым</w:t>
      </w:r>
      <w:proofErr w:type="gramEnd"/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Манойлинского сельского поселения Клетского муниципального района Волгоградской области</w:t>
      </w:r>
      <w:r w:rsidR="001505C7" w:rsidRPr="00EA78B4">
        <w:rPr>
          <w:rFonts w:ascii="Times New Roman" w:hAnsi="Times New Roman" w:cs="Times New Roman"/>
          <w:sz w:val="24"/>
          <w:szCs w:val="24"/>
        </w:rPr>
        <w:t xml:space="preserve"> 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511400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505C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1400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администрация Манойлинского сельского поселения Клетского муниципального района Волгоградской области</w:t>
      </w:r>
    </w:p>
    <w:p w:rsidR="00F835BD" w:rsidRPr="00EA78B4" w:rsidRDefault="00F835BD" w:rsidP="00EA78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21C2" w:rsidRDefault="00F835BD" w:rsidP="00EA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7721C2" w:rsidRPr="00E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835BD" w:rsidRPr="00EA78B4" w:rsidRDefault="00F835BD" w:rsidP="00EA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1C2" w:rsidRPr="00EA78B4" w:rsidRDefault="007721C2" w:rsidP="00EA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3A6B2C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bookmarkStart w:id="0" w:name="_GoBack"/>
      <w:bookmarkEnd w:id="0"/>
      <w:r w:rsidR="003A6B2C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кладбищ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Манойлинского сельского поселения Клетского муниципального района Волгоградской области.</w:t>
      </w:r>
    </w:p>
    <w:p w:rsidR="007721C2" w:rsidRPr="00EA78B4" w:rsidRDefault="007721C2" w:rsidP="00EA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83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:rsidR="007721C2" w:rsidRPr="00EA78B4" w:rsidRDefault="007721C2" w:rsidP="00EA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7F" w:rsidRDefault="00E6407F" w:rsidP="00EA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Манойлинского                                                                                     С.В. Литвиненко</w:t>
      </w:r>
    </w:p>
    <w:p w:rsidR="007721C2" w:rsidRPr="00EA78B4" w:rsidRDefault="00E6407F" w:rsidP="00EA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721C2" w:rsidRPr="00EA78B4" w:rsidRDefault="007721C2" w:rsidP="00EA78B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21C2" w:rsidRDefault="007721C2" w:rsidP="00EA78B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407F" w:rsidRDefault="00E6407F" w:rsidP="00EA78B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407F" w:rsidRDefault="00E6407F" w:rsidP="00EA78B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407F" w:rsidRPr="00EA78B4" w:rsidRDefault="00E6407F" w:rsidP="00EA78B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21C2" w:rsidRPr="00EA78B4" w:rsidRDefault="00094188" w:rsidP="00EA7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"/>
      <w:bookmarkEnd w:id="1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721C2" w:rsidRPr="00EA78B4" w:rsidRDefault="00E6407F" w:rsidP="00EA7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09418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94188" w:rsidRPr="00EA78B4" w:rsidRDefault="00E6407F" w:rsidP="00EA7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</w:p>
    <w:p w:rsidR="007721C2" w:rsidRPr="00EA78B4" w:rsidRDefault="00E6407F" w:rsidP="00EA7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4B5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418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94188" w:rsidRPr="00EA78B4" w:rsidRDefault="00094188" w:rsidP="00E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AE" w:rsidRPr="00EA78B4" w:rsidRDefault="003A6B2C" w:rsidP="00EA7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B4">
        <w:rPr>
          <w:rFonts w:ascii="Times New Roman" w:hAnsi="Times New Roman" w:cs="Times New Roman"/>
          <w:b/>
          <w:sz w:val="24"/>
          <w:szCs w:val="24"/>
        </w:rPr>
        <w:t>Проект ус</w:t>
      </w:r>
      <w:r w:rsidR="00E6407F">
        <w:rPr>
          <w:rFonts w:ascii="Times New Roman" w:hAnsi="Times New Roman" w:cs="Times New Roman"/>
          <w:b/>
          <w:sz w:val="24"/>
          <w:szCs w:val="24"/>
        </w:rPr>
        <w:t>тройства кладбищ на территории Манойлинского сельского поселения Клетского муниципального района Волгоградской области</w:t>
      </w:r>
    </w:p>
    <w:p w:rsidR="00484B58" w:rsidRPr="00EA78B4" w:rsidRDefault="00484B58" w:rsidP="00EA78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85" w:rsidRPr="00EA78B4" w:rsidRDefault="00414285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Планировочное решение кладбища, зоны захоронений и устройство могил</w:t>
      </w:r>
      <w:r w:rsidR="00094188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FD2" w:rsidRPr="00EA78B4" w:rsidRDefault="00825F6F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2" w:name="5aa4f"/>
      <w:bookmarkEnd w:id="2"/>
      <w:r w:rsidR="00E8287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Манойлинского</w:t>
      </w:r>
      <w:r w:rsidR="00E8287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имеется 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общественных кладбищ</w:t>
      </w:r>
      <w:r w:rsidR="00E8287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традиционного захоронения</w:t>
      </w:r>
      <w:r w:rsidR="003E2E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287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хуторе </w:t>
      </w:r>
      <w:proofErr w:type="spellStart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</w:t>
      </w:r>
      <w:proofErr w:type="spellEnd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кладбища), в хуторе Борисов (одно кладбище), в хуторе </w:t>
      </w:r>
      <w:proofErr w:type="spellStart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Майоровский</w:t>
      </w:r>
      <w:proofErr w:type="spellEnd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 кладбище), в хуторе Терновой (одно кладбище) (далее – кладбища</w:t>
      </w:r>
      <w:r w:rsidR="003E2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F6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F62" w:rsidRPr="00EA78B4">
        <w:rPr>
          <w:rFonts w:ascii="Times New Roman" w:hAnsi="Times New Roman" w:cs="Times New Roman"/>
          <w:sz w:val="24"/>
          <w:szCs w:val="24"/>
        </w:rPr>
        <w:t xml:space="preserve"> </w:t>
      </w:r>
      <w:r w:rsidR="000F5F6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на кладбище 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щена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ожидания и сбора родственников, сопровождающих траурную процессию</w:t>
      </w:r>
      <w:r w:rsidR="000F5F6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dd7ce"/>
      <w:bookmarkEnd w:id="3"/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кладбищ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ограду с четырех</w:t>
      </w:r>
      <w:r w:rsidR="004240A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 </w:t>
      </w:r>
      <w:r w:rsidR="000F5F6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беспрепятственного </w:t>
      </w:r>
      <w:r w:rsidR="009523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</w:t>
      </w:r>
      <w:r w:rsidR="000F5F6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траурных процессий</w:t>
      </w:r>
      <w:r w:rsidR="0095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широкие ворота.</w:t>
      </w:r>
      <w:r w:rsidR="00E82877" w:rsidRPr="00EA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D2" w:rsidRPr="00EA78B4" w:rsidRDefault="00825F6F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240A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п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мест захоронения должна составлять не </w:t>
      </w:r>
      <w:r w:rsidR="00E8287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DA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общей площади кладбища. </w:t>
      </w:r>
    </w:p>
    <w:p w:rsidR="00A52FD2" w:rsidRPr="00EA78B4" w:rsidRDefault="003E0DAD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периметру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фасадной стороны 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грунтовая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дорога, имеющая хозяйственное значение: вдоль не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разместятся площадки</w:t>
      </w:r>
      <w:r w:rsidR="004240A7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мусоросборников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 для стоянки автомобилей.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может быть предусмотрена 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защитная зеленая полоса 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внутреннему периметру кладбищ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" w:name="86e83"/>
      <w:bookmarkEnd w:id="4"/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может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в состав озеленения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0E8" w:rsidRDefault="003E0DAD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6DF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</w:t>
      </w:r>
      <w:proofErr w:type="spellStart"/>
      <w:r w:rsidR="00436DF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некремированных</w:t>
      </w:r>
      <w:proofErr w:type="spellEnd"/>
      <w:r w:rsidR="00436DF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должно производиться в соответствии с действующим законодательством Российской Федерации. Погребение может осуществляться в могилах, склепах в соответствии с вероисповеданием и национальными традициями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8A3" w:rsidRPr="00EA78B4" w:rsidRDefault="006629E6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8A3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захоронение регистрируется в книге установленной формы. </w:t>
      </w:r>
      <w:r w:rsidR="00436DF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Надмогильные сооружения (надгробия) устанавливаются в пределах отвед</w:t>
      </w:r>
      <w:r w:rsidR="00996535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6DFD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земельного участка, по высоте не должны превышать следующих  максимальных размеров: памятники  2 метра, ограды  0,8м. Проход между оградами должен быть по длинной стороне от  0,8 м до 1 метра, по короткой стороне 0,6 метра.</w:t>
      </w:r>
    </w:p>
    <w:p w:rsidR="004240A7" w:rsidRPr="00EA78B4" w:rsidRDefault="004240A7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A248A3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эксплуатация территории </w:t>
      </w:r>
    </w:p>
    <w:p w:rsidR="00A248A3" w:rsidRPr="00EA78B4" w:rsidRDefault="00A248A3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</w:t>
      </w:r>
      <w:r w:rsidR="003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предусматривать: </w:t>
      </w:r>
    </w:p>
    <w:p w:rsidR="00825F6F" w:rsidRPr="00EA78B4" w:rsidRDefault="003B03B2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71B6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туалет</w:t>
      </w:r>
      <w:r w:rsidR="002771B6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03B2" w:rsidRDefault="003B03B2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71B6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мусоросборники и урны для мусора</w:t>
      </w:r>
      <w:r w:rsidR="00822260" w:rsidRPr="00EA78B4">
        <w:rPr>
          <w:rFonts w:ascii="Times New Roman" w:hAnsi="Times New Roman" w:cs="Times New Roman"/>
          <w:sz w:val="24"/>
          <w:szCs w:val="24"/>
        </w:rPr>
        <w:t xml:space="preserve"> (</w:t>
      </w:r>
      <w:r w:rsidR="00822260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мусоросборников должны быть ограждены и иметь твердое покрытие)</w:t>
      </w:r>
      <w:r w:rsidR="00E5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0E8" w:rsidRDefault="00E570E8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зеленых насаждений;</w:t>
      </w:r>
    </w:p>
    <w:p w:rsidR="00E570E8" w:rsidRPr="00EA78B4" w:rsidRDefault="00E570E8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стоянка для автотранспорта.</w:t>
      </w:r>
    </w:p>
    <w:p w:rsidR="008947F3" w:rsidRPr="00EA78B4" w:rsidRDefault="008947F3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814D70" w:rsidRDefault="00DF04D1" w:rsidP="00EA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A52FD2"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создаваемые места погребения должны размещаться на расстоянии не менее 300 м от границ селитебной территории. </w:t>
      </w:r>
    </w:p>
    <w:p w:rsidR="00705E33" w:rsidRPr="00EA78B4" w:rsidRDefault="00C309F5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1.8. </w:t>
      </w:r>
      <w:r w:rsidR="007C30D4" w:rsidRPr="00EA78B4">
        <w:rPr>
          <w:rFonts w:ascii="Times New Roman" w:hAnsi="Times New Roman" w:cs="Times New Roman"/>
          <w:sz w:val="24"/>
          <w:szCs w:val="24"/>
        </w:rPr>
        <w:t>Функциональное зонирование территории санитарно-защитной зоны</w:t>
      </w:r>
      <w:r w:rsidR="00705E33" w:rsidRPr="00EA78B4">
        <w:rPr>
          <w:rFonts w:ascii="Times New Roman" w:hAnsi="Times New Roman" w:cs="Times New Roman"/>
          <w:sz w:val="24"/>
          <w:szCs w:val="24"/>
        </w:rPr>
        <w:t xml:space="preserve">  </w:t>
      </w:r>
      <w:r w:rsidR="007C30D4" w:rsidRPr="00EA78B4">
        <w:rPr>
          <w:rFonts w:ascii="Times New Roman" w:hAnsi="Times New Roman" w:cs="Times New Roman"/>
          <w:sz w:val="24"/>
          <w:szCs w:val="24"/>
        </w:rPr>
        <w:t>и режим ее использования</w:t>
      </w:r>
      <w:r w:rsidR="00705E33" w:rsidRPr="00EA78B4">
        <w:rPr>
          <w:rFonts w:ascii="Times New Roman" w:hAnsi="Times New Roman" w:cs="Times New Roman"/>
          <w:sz w:val="24"/>
          <w:szCs w:val="24"/>
        </w:rPr>
        <w:t>.</w:t>
      </w:r>
      <w:r w:rsidR="00006C6D" w:rsidRPr="00EA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D4" w:rsidRPr="00EA78B4" w:rsidRDefault="007C30D4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В санитарно-защитной зоне</w:t>
      </w:r>
      <w:r w:rsidR="00006C6D" w:rsidRPr="00EA78B4">
        <w:rPr>
          <w:rFonts w:ascii="Times New Roman" w:hAnsi="Times New Roman" w:cs="Times New Roman"/>
          <w:sz w:val="24"/>
          <w:szCs w:val="24"/>
        </w:rPr>
        <w:t xml:space="preserve"> (100м</w:t>
      </w:r>
      <w:r w:rsidR="00705E33" w:rsidRPr="00EA78B4">
        <w:rPr>
          <w:rFonts w:ascii="Times New Roman" w:hAnsi="Times New Roman" w:cs="Times New Roman"/>
          <w:sz w:val="24"/>
          <w:szCs w:val="24"/>
        </w:rPr>
        <w:t xml:space="preserve"> от границы кладбища</w:t>
      </w:r>
      <w:r w:rsidR="00006C6D" w:rsidRPr="00EA78B4">
        <w:rPr>
          <w:rFonts w:ascii="Times New Roman" w:hAnsi="Times New Roman" w:cs="Times New Roman"/>
          <w:sz w:val="24"/>
          <w:szCs w:val="24"/>
        </w:rPr>
        <w:t>)</w:t>
      </w:r>
      <w:r w:rsidRPr="00EA78B4">
        <w:rPr>
          <w:rFonts w:ascii="Times New Roman" w:hAnsi="Times New Roman" w:cs="Times New Roman"/>
          <w:sz w:val="24"/>
          <w:szCs w:val="24"/>
        </w:rPr>
        <w:t xml:space="preserve">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</w:t>
      </w:r>
      <w:r w:rsidRPr="00EA78B4">
        <w:rPr>
          <w:rFonts w:ascii="Times New Roman" w:hAnsi="Times New Roman" w:cs="Times New Roman"/>
          <w:sz w:val="24"/>
          <w:szCs w:val="24"/>
        </w:rPr>
        <w:lastRenderedPageBreak/>
        <w:t>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C30D4" w:rsidRPr="00EA78B4" w:rsidRDefault="007C30D4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534AE" w:rsidRPr="00EA78B4" w:rsidRDefault="005534AE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006C6D" w:rsidRPr="00EA78B4" w:rsidRDefault="005534AE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822260" w:rsidRPr="00EA78B4" w:rsidRDefault="00822260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1.9. Мероприятия по профилактике паразитарных болезней, передающихся через укусы насекомых и клещей</w:t>
      </w:r>
      <w:r w:rsidR="00814D70">
        <w:rPr>
          <w:rFonts w:ascii="Times New Roman" w:hAnsi="Times New Roman" w:cs="Times New Roman"/>
          <w:sz w:val="24"/>
          <w:szCs w:val="24"/>
        </w:rPr>
        <w:t>.</w:t>
      </w:r>
    </w:p>
    <w:p w:rsidR="00822260" w:rsidRPr="00EA78B4" w:rsidRDefault="00822260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С целью предупреждения заболеваемости паразитарными болезнями, передающимися через укусы насекомых и клещей, </w:t>
      </w:r>
      <w:r w:rsidR="008947F3" w:rsidRPr="00EA78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A78B4">
        <w:rPr>
          <w:rFonts w:ascii="Times New Roman" w:hAnsi="Times New Roman" w:cs="Times New Roman"/>
          <w:sz w:val="24"/>
          <w:szCs w:val="24"/>
        </w:rPr>
        <w:t xml:space="preserve"> проводится комплекс профилактических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мероприятий на территории кладбища:</w:t>
      </w:r>
    </w:p>
    <w:p w:rsidR="00822260" w:rsidRPr="00EA78B4" w:rsidRDefault="00822260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- благоустройство, </w:t>
      </w:r>
    </w:p>
    <w:p w:rsidR="00822260" w:rsidRPr="00EA78B4" w:rsidRDefault="00822260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</w:t>
      </w:r>
      <w:r w:rsidR="008947F3" w:rsidRPr="00EA78B4">
        <w:rPr>
          <w:rFonts w:ascii="Times New Roman" w:hAnsi="Times New Roman" w:cs="Times New Roman"/>
          <w:sz w:val="24"/>
          <w:szCs w:val="24"/>
        </w:rPr>
        <w:t>обработка</w:t>
      </w:r>
      <w:r w:rsidR="008772C7" w:rsidRPr="00EA78B4">
        <w:rPr>
          <w:rFonts w:ascii="Times New Roman" w:hAnsi="Times New Roman" w:cs="Times New Roman"/>
          <w:sz w:val="24"/>
          <w:szCs w:val="24"/>
        </w:rPr>
        <w:t xml:space="preserve"> (в соответствии с прилагаемой схемой №3)</w:t>
      </w:r>
      <w:r w:rsidRPr="00EA78B4">
        <w:rPr>
          <w:rFonts w:ascii="Times New Roman" w:hAnsi="Times New Roman" w:cs="Times New Roman"/>
          <w:sz w:val="24"/>
          <w:szCs w:val="24"/>
        </w:rPr>
        <w:t>;</w:t>
      </w:r>
    </w:p>
    <w:p w:rsidR="00822260" w:rsidRDefault="00822260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- </w:t>
      </w:r>
      <w:r w:rsidR="008947F3" w:rsidRPr="00EA78B4">
        <w:rPr>
          <w:rFonts w:ascii="Times New Roman" w:hAnsi="Times New Roman" w:cs="Times New Roman"/>
          <w:sz w:val="24"/>
          <w:szCs w:val="24"/>
        </w:rPr>
        <w:t>информирование</w:t>
      </w:r>
      <w:r w:rsidRPr="00EA78B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8947F3" w:rsidRPr="00EA78B4">
        <w:rPr>
          <w:rFonts w:ascii="Times New Roman" w:hAnsi="Times New Roman" w:cs="Times New Roman"/>
          <w:sz w:val="24"/>
          <w:szCs w:val="24"/>
        </w:rPr>
        <w:t xml:space="preserve"> о</w:t>
      </w:r>
      <w:r w:rsidRPr="00EA78B4">
        <w:rPr>
          <w:rFonts w:ascii="Times New Roman" w:hAnsi="Times New Roman" w:cs="Times New Roman"/>
          <w:sz w:val="24"/>
          <w:szCs w:val="24"/>
        </w:rPr>
        <w:t xml:space="preserve"> метода</w:t>
      </w:r>
      <w:r w:rsidR="008947F3" w:rsidRPr="00EA78B4">
        <w:rPr>
          <w:rFonts w:ascii="Times New Roman" w:hAnsi="Times New Roman" w:cs="Times New Roman"/>
          <w:sz w:val="24"/>
          <w:szCs w:val="24"/>
        </w:rPr>
        <w:t>х</w:t>
      </w:r>
      <w:r w:rsidRPr="00EA78B4">
        <w:rPr>
          <w:rFonts w:ascii="Times New Roman" w:hAnsi="Times New Roman" w:cs="Times New Roman"/>
          <w:sz w:val="24"/>
          <w:szCs w:val="24"/>
        </w:rPr>
        <w:t xml:space="preserve"> индивидуальной защиты человека и домашних животных от кровососущих насекомых и клещей.</w:t>
      </w: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E6D" w:rsidRDefault="003E2E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E6D" w:rsidRDefault="003E2E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E6D" w:rsidRDefault="003E2E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</w:p>
    <w:p w:rsidR="00B46363" w:rsidRDefault="00B46363" w:rsidP="00B463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46363" w:rsidRDefault="00B46363" w:rsidP="00B463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B46363" w:rsidRDefault="00B46363" w:rsidP="00B463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B46363" w:rsidRDefault="00B46363" w:rsidP="00B463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B46363" w:rsidRPr="00422E36" w:rsidRDefault="00B46363" w:rsidP="00B463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46363" w:rsidRDefault="00B46363" w:rsidP="00B463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B46363" w:rsidRPr="00422E36" w:rsidRDefault="00B46363" w:rsidP="00B463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B46363" w:rsidRPr="00422E36" w:rsidRDefault="00B46363" w:rsidP="00B4636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B46363" w:rsidRDefault="00B46363" w:rsidP="00B4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63" w:rsidRPr="00EA78B4" w:rsidRDefault="00B46363" w:rsidP="00B4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8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78B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46363" w:rsidRPr="00EA78B4" w:rsidRDefault="00B46363" w:rsidP="00B4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63" w:rsidRPr="00EA78B4" w:rsidRDefault="00B46363" w:rsidP="00B4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46363" w:rsidRPr="00EA78B4" w:rsidRDefault="00B46363" w:rsidP="00B4636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464"/>
      </w:tblGrid>
      <w:tr w:rsidR="00B46363" w:rsidRPr="00EA78B4" w:rsidTr="00BA013F">
        <w:tc>
          <w:tcPr>
            <w:tcW w:w="9464" w:type="dxa"/>
            <w:shd w:val="clear" w:color="auto" w:fill="auto"/>
          </w:tcPr>
          <w:p w:rsidR="00B46363" w:rsidRPr="00EA78B4" w:rsidRDefault="00B46363" w:rsidP="00BA01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Проекта устройства кладбищ на территории Манойлинского сельского поселения Клетского муниципального района Волгоградской области</w:t>
            </w:r>
          </w:p>
        </w:tc>
      </w:tr>
    </w:tbl>
    <w:p w:rsidR="00B46363" w:rsidRPr="00EA78B4" w:rsidRDefault="00B46363" w:rsidP="00B463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Pr="00EA78B4" w:rsidRDefault="00B46363" w:rsidP="00B463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Default="00B46363" w:rsidP="00B46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30.03.1999 N 52-ФЗ "О санитарно-эпидемиологическом благополучии населения",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ритуальных услуг и содержании мест захоронения на территории Манойлинского сельского поселения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дённым администрацией Манойлинского сельского поселения Клетского муниципального района Волгоградской области</w:t>
      </w:r>
      <w:r w:rsidRPr="00EA78B4">
        <w:rPr>
          <w:rFonts w:ascii="Times New Roman" w:hAnsi="Times New Roman" w:cs="Times New Roman"/>
          <w:sz w:val="24"/>
          <w:szCs w:val="24"/>
        </w:rPr>
        <w:t xml:space="preserve">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администрация Манойлинского сельского поселения Клетского муниципального района Волгоградской области</w:t>
      </w:r>
    </w:p>
    <w:p w:rsidR="00B46363" w:rsidRPr="00EA78B4" w:rsidRDefault="00B46363" w:rsidP="00B46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Default="00B46363" w:rsidP="00B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E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6363" w:rsidRPr="00EA78B4" w:rsidRDefault="00B46363" w:rsidP="00B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363" w:rsidRPr="00EA78B4" w:rsidRDefault="00B46363" w:rsidP="00B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Проект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кладбищ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Манойлинского сельского поселения Клетского муниципального района Волгоградской области.</w:t>
      </w:r>
    </w:p>
    <w:p w:rsidR="00B46363" w:rsidRPr="00EA78B4" w:rsidRDefault="00B46363" w:rsidP="00B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:rsidR="00B46363" w:rsidRPr="00EA78B4" w:rsidRDefault="00B46363" w:rsidP="00B4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63" w:rsidRDefault="00B46363" w:rsidP="00B4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Манойлинского                                                                                     С.В. Литвиненко</w:t>
      </w:r>
    </w:p>
    <w:p w:rsidR="00B46363" w:rsidRPr="00EA78B4" w:rsidRDefault="00B46363" w:rsidP="00B4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46363" w:rsidRPr="00EA78B4" w:rsidRDefault="00B46363" w:rsidP="00B46363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Default="00B46363" w:rsidP="00B46363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Default="00B46363" w:rsidP="00B46363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Default="00B46363" w:rsidP="00B46363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Pr="00EA78B4" w:rsidRDefault="00B46363" w:rsidP="00B46363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363" w:rsidRPr="00EA78B4" w:rsidRDefault="00B46363" w:rsidP="00B463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46363" w:rsidRPr="00EA78B4" w:rsidRDefault="00B46363" w:rsidP="00B463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B46363" w:rsidRPr="00EA78B4" w:rsidRDefault="00B46363" w:rsidP="00B463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</w:p>
    <w:p w:rsidR="00B46363" w:rsidRPr="00EA78B4" w:rsidRDefault="00B46363" w:rsidP="00B463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46363" w:rsidRPr="00EA78B4" w:rsidRDefault="00B46363" w:rsidP="00B4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63" w:rsidRPr="00EA78B4" w:rsidRDefault="00B46363" w:rsidP="00B463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B4">
        <w:rPr>
          <w:rFonts w:ascii="Times New Roman" w:hAnsi="Times New Roman" w:cs="Times New Roman"/>
          <w:b/>
          <w:sz w:val="24"/>
          <w:szCs w:val="24"/>
        </w:rPr>
        <w:t>Проект ус</w:t>
      </w:r>
      <w:r>
        <w:rPr>
          <w:rFonts w:ascii="Times New Roman" w:hAnsi="Times New Roman" w:cs="Times New Roman"/>
          <w:b/>
          <w:sz w:val="24"/>
          <w:szCs w:val="24"/>
        </w:rPr>
        <w:t>тройства кладбищ на территории Манойлинского сельского поселения Клетского муниципального района Волгоградской области</w:t>
      </w:r>
    </w:p>
    <w:p w:rsidR="00B46363" w:rsidRPr="00EA78B4" w:rsidRDefault="00B46363" w:rsidP="00B463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Планировочное решение кладбища, зоны захоронений и устройство могил.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Манойлинского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общественных кладбищ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традиционного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кладбища), в хуторе Борисов (одно кладбище), в хуторе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 кладбище), в хуторе Терновой (одно кладбище) (далее – кладбища)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8B4">
        <w:rPr>
          <w:rFonts w:ascii="Times New Roman" w:hAnsi="Times New Roman" w:cs="Times New Roman"/>
          <w:sz w:val="24"/>
          <w:szCs w:val="24"/>
        </w:rPr>
        <w:t xml:space="preserve">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на кладбище размещена площадка для ожидания и сбора родственников, сопровождающих траурную процессию.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кладбищ имеет ограду с четырех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 Для беспрепятственного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траурных процессий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широкие ворота.</w:t>
      </w:r>
      <w:r w:rsidRPr="00EA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Предельная площадь мест захоронения должна составлять не более 70% общей площади кладбища.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 периметру фасадной стороны кладбищ имеется грунтовая дорога, имеющая хозяйственное значение: вдоль неё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разместятся площадки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мусоросборников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 для стоянки автомобилей. При необходимости может быть предусмотрена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защитная зеленая полоса 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внутреннему периметру кладбищ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может входить в состав озеленения.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Захоронение </w:t>
      </w:r>
      <w:proofErr w:type="spell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некремированных</w:t>
      </w:r>
      <w:proofErr w:type="spell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должно производиться в соответствии с действующим законодательством Российской Федерации. Погребение может осуществляться в могилах, склепах в соответствии с вероисповеданием и национальными традициями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Каждое захоронение регистрируется в книге установленной формы. Надмогильные сооружения (надгробия) устанавливаются в пределах отведённого земельного участка, по высоте не должны превышать следующих  максимальных размеров: памятники  2 метра, ограды  0,8м. Проход между оградами должен быть по длинной стороне от  0,8 м до 1 метра, по короткой стороне 0,6 метра.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Оборудование и эксплуатация территории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предусматривать: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общественный туалет; 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мусоросборники и урны для мусора</w:t>
      </w:r>
      <w:r w:rsidRPr="00EA78B4">
        <w:rPr>
          <w:rFonts w:ascii="Times New Roman" w:hAnsi="Times New Roman" w:cs="Times New Roman"/>
          <w:sz w:val="24"/>
          <w:szCs w:val="24"/>
        </w:rPr>
        <w:t xml:space="preserve"> (</w:t>
      </w: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мусоросборников должны быть ограждены и иметь твердое покрытие)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зеленых насаждений;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стоянка для автотранспорта.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</w:t>
      </w:r>
      <w:proofErr w:type="gramStart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proofErr w:type="gramEnd"/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Вновь создаваемые места погребения должны размещаться на расстоянии не менее 300 м от границ селитебной территории.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1.8. Функциональное зонирование территории санитарно-защитной зоны  и режим ее использования.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В санитарно-защитной зоне (100м от границы кладбища)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</w:t>
      </w:r>
      <w:r w:rsidRPr="00EA78B4">
        <w:rPr>
          <w:rFonts w:ascii="Times New Roman" w:hAnsi="Times New Roman" w:cs="Times New Roman"/>
          <w:sz w:val="24"/>
          <w:szCs w:val="24"/>
        </w:rPr>
        <w:lastRenderedPageBreak/>
        <w:t>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1.9. Мероприятия по профилактике паразитарных болезней, передающихся через укусы насекомых и клещей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С целью предупреждения заболеваемости паразитарными болезнями, передающимися через укусы насекомых и клещей, администрацией проводится комплекс профилактических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мероприятий на территории кладбища: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- благоустройство, </w:t>
      </w:r>
    </w:p>
    <w:p w:rsidR="00B46363" w:rsidRPr="00EA78B4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78B4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EA78B4">
        <w:rPr>
          <w:rFonts w:ascii="Times New Roman" w:hAnsi="Times New Roman" w:cs="Times New Roman"/>
          <w:sz w:val="24"/>
          <w:szCs w:val="24"/>
        </w:rPr>
        <w:t xml:space="preserve"> обработка (в соответствии с прилагаемой схемой №3);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B4">
        <w:rPr>
          <w:rFonts w:ascii="Times New Roman" w:hAnsi="Times New Roman" w:cs="Times New Roman"/>
          <w:sz w:val="24"/>
          <w:szCs w:val="24"/>
        </w:rPr>
        <w:t>- информирование населения о методах индивидуальной защиты человека и домашних животных от кровососущих насекомых и клещей.</w:t>
      </w: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63" w:rsidRDefault="00B46363" w:rsidP="00B4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56D" w:rsidRDefault="00F7456D" w:rsidP="00E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260" w:rsidRDefault="00822260" w:rsidP="0082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260" w:rsidSect="009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27"/>
    <w:rsid w:val="00006C6D"/>
    <w:rsid w:val="000419D3"/>
    <w:rsid w:val="00094188"/>
    <w:rsid w:val="000F5F62"/>
    <w:rsid w:val="001505C7"/>
    <w:rsid w:val="00150A95"/>
    <w:rsid w:val="0015180E"/>
    <w:rsid w:val="002771B6"/>
    <w:rsid w:val="003A6B2C"/>
    <w:rsid w:val="003B03B2"/>
    <w:rsid w:val="003D67D2"/>
    <w:rsid w:val="003E0DAD"/>
    <w:rsid w:val="003E2E6D"/>
    <w:rsid w:val="00414285"/>
    <w:rsid w:val="004240A7"/>
    <w:rsid w:val="00436DFD"/>
    <w:rsid w:val="00484B58"/>
    <w:rsid w:val="004B186B"/>
    <w:rsid w:val="004D2F5A"/>
    <w:rsid w:val="00511400"/>
    <w:rsid w:val="005534AE"/>
    <w:rsid w:val="005F1568"/>
    <w:rsid w:val="00646DD9"/>
    <w:rsid w:val="006629E6"/>
    <w:rsid w:val="00693817"/>
    <w:rsid w:val="006F2FC3"/>
    <w:rsid w:val="006F5747"/>
    <w:rsid w:val="00705E33"/>
    <w:rsid w:val="007721C2"/>
    <w:rsid w:val="007926E3"/>
    <w:rsid w:val="007C30D4"/>
    <w:rsid w:val="007C337C"/>
    <w:rsid w:val="007E5657"/>
    <w:rsid w:val="00814D70"/>
    <w:rsid w:val="00822260"/>
    <w:rsid w:val="00825F6F"/>
    <w:rsid w:val="008772C7"/>
    <w:rsid w:val="008947F3"/>
    <w:rsid w:val="00915195"/>
    <w:rsid w:val="009523E7"/>
    <w:rsid w:val="00953676"/>
    <w:rsid w:val="00996535"/>
    <w:rsid w:val="009F3176"/>
    <w:rsid w:val="00A248A3"/>
    <w:rsid w:val="00A52FD2"/>
    <w:rsid w:val="00AA0672"/>
    <w:rsid w:val="00AE1BFD"/>
    <w:rsid w:val="00B46363"/>
    <w:rsid w:val="00B567C7"/>
    <w:rsid w:val="00B61C56"/>
    <w:rsid w:val="00C21781"/>
    <w:rsid w:val="00C309F5"/>
    <w:rsid w:val="00D45461"/>
    <w:rsid w:val="00DF04D1"/>
    <w:rsid w:val="00E14E27"/>
    <w:rsid w:val="00E570E8"/>
    <w:rsid w:val="00E6407F"/>
    <w:rsid w:val="00E82877"/>
    <w:rsid w:val="00E92727"/>
    <w:rsid w:val="00EA78B4"/>
    <w:rsid w:val="00F311B8"/>
    <w:rsid w:val="00F7456D"/>
    <w:rsid w:val="00F835BD"/>
    <w:rsid w:val="00FB3B14"/>
    <w:rsid w:val="00FE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76"/>
  </w:style>
  <w:style w:type="paragraph" w:styleId="1">
    <w:name w:val="heading 1"/>
    <w:basedOn w:val="a"/>
    <w:next w:val="a"/>
    <w:link w:val="10"/>
    <w:qFormat/>
    <w:rsid w:val="00EA78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78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1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Людмила Викторовна</dc:creator>
  <cp:lastModifiedBy>Admin</cp:lastModifiedBy>
  <cp:revision>5</cp:revision>
  <cp:lastPrinted>2018-08-15T19:49:00Z</cp:lastPrinted>
  <dcterms:created xsi:type="dcterms:W3CDTF">2018-08-15T18:50:00Z</dcterms:created>
  <dcterms:modified xsi:type="dcterms:W3CDTF">2018-08-22T12:31:00Z</dcterms:modified>
</cp:coreProperties>
</file>