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0F20F9" w:rsidRPr="000F20F9" w:rsidRDefault="000F20F9" w:rsidP="000F20F9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0F20F9"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 w:rsidRPr="000F20F9"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 w:rsidRPr="000F20F9"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 w:rsidRPr="000F20F9"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/счет 40204810800000000339 в Отделение Волгоград</w:t>
      </w:r>
    </w:p>
    <w:p w:rsidR="000F20F9" w:rsidRPr="000F20F9" w:rsidRDefault="000F20F9" w:rsidP="000F20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0F20F9" w:rsidRPr="000F20F9" w:rsidRDefault="000F20F9" w:rsidP="000F20F9">
      <w:pPr>
        <w:jc w:val="both"/>
        <w:rPr>
          <w:rFonts w:eastAsia="Times New Roman"/>
          <w:sz w:val="28"/>
          <w:szCs w:val="28"/>
        </w:rPr>
      </w:pPr>
    </w:p>
    <w:p w:rsidR="000F20F9" w:rsidRPr="000F20F9" w:rsidRDefault="000F20F9" w:rsidP="000F20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0F20F9" w:rsidRPr="000F20F9" w:rsidRDefault="000F20F9" w:rsidP="000F20F9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29 марта 2017 года   № 15 </w:t>
      </w:r>
      <w:r w:rsidRPr="000F20F9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F20F9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F20F9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0F20F9" w:rsidRPr="000F20F9" w:rsidRDefault="000F20F9" w:rsidP="000F20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Манойлинского</w:t>
      </w:r>
      <w:proofErr w:type="spellEnd"/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сельского поселения от 14.11.2016 № 92  «Об утверждении муниципальной программы «Комплексное благоустройство территории </w:t>
      </w:r>
      <w:proofErr w:type="spellStart"/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Манойлинского</w:t>
      </w:r>
      <w:proofErr w:type="spellEnd"/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сельского поселения на 2017 год и плановый период 2018 и 2019 годов»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20F9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</w:t>
      </w:r>
      <w:proofErr w:type="spellStart"/>
      <w:r w:rsidRPr="000F20F9">
        <w:rPr>
          <w:rFonts w:ascii="Times New Roman" w:hAnsi="Times New Roman"/>
          <w:sz w:val="24"/>
          <w:szCs w:val="24"/>
        </w:rPr>
        <w:t>Манойлинского</w:t>
      </w:r>
      <w:proofErr w:type="spellEnd"/>
      <w:r w:rsidRPr="000F20F9">
        <w:rPr>
          <w:rFonts w:ascii="Times New Roman" w:hAnsi="Times New Roman"/>
          <w:sz w:val="24"/>
          <w:szCs w:val="24"/>
        </w:rPr>
        <w:t xml:space="preserve"> сельского поселения от 31.01.2017 № 48/1 «О внесении изменений и дополнений в решение Совета депутатов </w:t>
      </w:r>
      <w:proofErr w:type="spellStart"/>
      <w:r w:rsidRPr="000F20F9">
        <w:rPr>
          <w:rFonts w:ascii="Times New Roman" w:hAnsi="Times New Roman"/>
          <w:sz w:val="24"/>
          <w:szCs w:val="24"/>
        </w:rPr>
        <w:t>Манойлинского</w:t>
      </w:r>
      <w:proofErr w:type="spellEnd"/>
      <w:r w:rsidRPr="000F20F9">
        <w:rPr>
          <w:rFonts w:ascii="Times New Roman" w:hAnsi="Times New Roman"/>
          <w:sz w:val="24"/>
          <w:szCs w:val="24"/>
        </w:rPr>
        <w:t xml:space="preserve"> сельского поселения от 22 декабря 2016г. № 45/3 «Об утверждении бюджета </w:t>
      </w:r>
      <w:proofErr w:type="spellStart"/>
      <w:r w:rsidRPr="000F20F9">
        <w:rPr>
          <w:rFonts w:ascii="Times New Roman" w:hAnsi="Times New Roman"/>
          <w:sz w:val="24"/>
          <w:szCs w:val="24"/>
        </w:rPr>
        <w:t>Манойлинского</w:t>
      </w:r>
      <w:proofErr w:type="spellEnd"/>
      <w:r w:rsidRPr="000F20F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F20F9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0F20F9">
        <w:rPr>
          <w:rFonts w:ascii="Times New Roman" w:hAnsi="Times New Roman"/>
          <w:sz w:val="24"/>
          <w:szCs w:val="24"/>
        </w:rPr>
        <w:t xml:space="preserve"> района Волгоградской области на 2017 год и  период до 2019 года»,  администрация </w:t>
      </w:r>
      <w:proofErr w:type="spellStart"/>
      <w:r w:rsidRPr="000F20F9">
        <w:rPr>
          <w:rFonts w:ascii="Times New Roman" w:hAnsi="Times New Roman"/>
          <w:sz w:val="24"/>
          <w:szCs w:val="24"/>
        </w:rPr>
        <w:t>Манойлинского</w:t>
      </w:r>
      <w:proofErr w:type="spellEnd"/>
      <w:r w:rsidRPr="000F20F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End"/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</w:t>
      </w:r>
      <w:proofErr w:type="spellStart"/>
      <w:r w:rsidRPr="000F20F9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0F20F9">
        <w:rPr>
          <w:rFonts w:ascii="Times New Roman" w:hAnsi="Times New Roman" w:cs="Times New Roman"/>
          <w:sz w:val="24"/>
          <w:szCs w:val="24"/>
        </w:rPr>
        <w:t xml:space="preserve"> сельского поселения от 14.11.2016 № 92 «Об утверждении муниципальной  программы «Комплексное благоустройство территории </w:t>
      </w:r>
      <w:proofErr w:type="spellStart"/>
      <w:r w:rsidRPr="000F20F9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0F20F9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и плановый период 2018 и 2019 годов» в новой редакции, согласно приложению. </w:t>
      </w:r>
    </w:p>
    <w:p w:rsidR="000F20F9" w:rsidRPr="000F20F9" w:rsidRDefault="000F20F9" w:rsidP="000F20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F20F9">
        <w:rPr>
          <w:rFonts w:ascii="Times New Roman" w:hAnsi="Times New Roman"/>
          <w:sz w:val="24"/>
          <w:szCs w:val="24"/>
        </w:rPr>
        <w:t>Манойлинского</w:t>
      </w:r>
      <w:proofErr w:type="spellEnd"/>
      <w:r w:rsidRPr="000F20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С.В. Литвиненко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сельского поселения</w:t>
      </w:r>
    </w:p>
    <w:p w:rsidR="000F20F9" w:rsidRPr="000F20F9" w:rsidRDefault="000F20F9" w:rsidP="000F20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F20F9" w:rsidRDefault="000823CA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                                                                                                                                        </w:t>
      </w: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F20F9" w:rsidRDefault="000F20F9" w:rsidP="00043168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043168" w:rsidRPr="00234C11" w:rsidRDefault="000823CA" w:rsidP="000F20F9">
      <w:pPr>
        <w:spacing w:after="0" w:line="24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2C2C2C"/>
        </w:rPr>
        <w:lastRenderedPageBreak/>
        <w:t xml:space="preserve">    </w:t>
      </w:r>
      <w:r w:rsidR="00043168" w:rsidRPr="00234C11">
        <w:rPr>
          <w:rFonts w:ascii="Times New Roman" w:eastAsia="Times New Roman" w:hAnsi="Times New Roman"/>
        </w:rPr>
        <w:t>Приложение №1</w:t>
      </w:r>
    </w:p>
    <w:p w:rsidR="00043168" w:rsidRPr="00234C11" w:rsidRDefault="000823CA" w:rsidP="00043168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>к муниципальной</w:t>
      </w:r>
    </w:p>
    <w:p w:rsidR="000823CA" w:rsidRPr="00234C11" w:rsidRDefault="00043168" w:rsidP="00043168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 xml:space="preserve"> программе </w:t>
      </w:r>
    </w:p>
    <w:p w:rsidR="000823CA" w:rsidRPr="00234C11" w:rsidRDefault="00043168" w:rsidP="00043168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>«</w:t>
      </w:r>
      <w:r w:rsidR="000823CA" w:rsidRPr="00234C11">
        <w:rPr>
          <w:rFonts w:ascii="Times New Roman" w:eastAsia="Times New Roman" w:hAnsi="Times New Roman"/>
        </w:rPr>
        <w:t>Комплексное б</w:t>
      </w:r>
      <w:r w:rsidRPr="00234C11">
        <w:rPr>
          <w:rFonts w:ascii="Times New Roman" w:eastAsia="Times New Roman" w:hAnsi="Times New Roman"/>
        </w:rPr>
        <w:t>лагоустройство</w:t>
      </w:r>
    </w:p>
    <w:p w:rsidR="000823CA" w:rsidRPr="00234C11" w:rsidRDefault="000823CA" w:rsidP="000823CA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 xml:space="preserve">территории </w:t>
      </w:r>
      <w:proofErr w:type="spellStart"/>
      <w:r w:rsidRPr="00234C11">
        <w:rPr>
          <w:rFonts w:ascii="Times New Roman" w:eastAsia="Times New Roman" w:hAnsi="Times New Roman"/>
        </w:rPr>
        <w:t>Манойлинского</w:t>
      </w:r>
      <w:proofErr w:type="spellEnd"/>
      <w:r w:rsidRPr="00234C11">
        <w:rPr>
          <w:rFonts w:ascii="Times New Roman" w:eastAsia="Times New Roman" w:hAnsi="Times New Roman"/>
        </w:rPr>
        <w:t xml:space="preserve"> сельского поселения  </w:t>
      </w:r>
    </w:p>
    <w:p w:rsidR="000823CA" w:rsidRPr="00234C11" w:rsidRDefault="000823CA" w:rsidP="000823CA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>на 2017 год и на плановый период</w:t>
      </w:r>
    </w:p>
    <w:p w:rsidR="00043168" w:rsidRPr="00234C11" w:rsidRDefault="000823CA" w:rsidP="000823CA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 xml:space="preserve"> 2018 и 2019 годов» </w:t>
      </w:r>
    </w:p>
    <w:p w:rsidR="00D43E21" w:rsidRDefault="00D43E21" w:rsidP="00D43E2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3E21" w:rsidRPr="00384B2B" w:rsidRDefault="00D43E21" w:rsidP="00D43E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Система мероприятий и объемы финансирования муниципальной программы и подпрограмм «Комплексное благоустройство территории </w:t>
      </w:r>
      <w:proofErr w:type="spellStart"/>
      <w:r w:rsidRPr="00384B2B">
        <w:rPr>
          <w:rFonts w:ascii="Times New Roman" w:hAnsi="Times New Roman" w:cs="Times New Roman"/>
          <w:b/>
          <w:i/>
          <w:sz w:val="24"/>
          <w:szCs w:val="24"/>
        </w:rPr>
        <w:t>Манойлинского</w:t>
      </w:r>
      <w:proofErr w:type="spellEnd"/>
      <w:r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D43E21" w:rsidRPr="00384B2B" w:rsidRDefault="00D43E21" w:rsidP="00D43E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6"/>
        <w:gridCol w:w="542"/>
        <w:gridCol w:w="11"/>
        <w:gridCol w:w="11"/>
        <w:gridCol w:w="31"/>
        <w:gridCol w:w="2642"/>
        <w:gridCol w:w="21"/>
        <w:gridCol w:w="7"/>
        <w:gridCol w:w="2291"/>
        <w:gridCol w:w="1418"/>
        <w:gridCol w:w="2693"/>
      </w:tblGrid>
      <w:tr w:rsidR="00D43E21" w:rsidRPr="00BF7EA7" w:rsidTr="007C3B7A">
        <w:trPr>
          <w:cantSplit/>
          <w:trHeight w:val="419"/>
        </w:trPr>
        <w:tc>
          <w:tcPr>
            <w:tcW w:w="540" w:type="dxa"/>
            <w:gridSpan w:val="2"/>
            <w:vMerge w:val="restart"/>
            <w:shd w:val="clear" w:color="auto" w:fill="FFFFFF"/>
            <w:vAlign w:val="center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7" w:type="dxa"/>
            <w:gridSpan w:val="5"/>
            <w:vMerge w:val="restart"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43E21" w:rsidRPr="00BF7EA7" w:rsidTr="007C3B7A">
        <w:trPr>
          <w:cantSplit/>
          <w:trHeight w:val="755"/>
        </w:trPr>
        <w:tc>
          <w:tcPr>
            <w:tcW w:w="540" w:type="dxa"/>
            <w:gridSpan w:val="2"/>
            <w:vMerge/>
            <w:shd w:val="clear" w:color="auto" w:fill="BFBFBF"/>
            <w:vAlign w:val="center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gridSpan w:val="5"/>
            <w:vMerge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shd w:val="clear" w:color="auto" w:fill="FFFFFF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21" w:rsidRPr="00BF7EA7" w:rsidTr="007C3B7A">
        <w:trPr>
          <w:trHeight w:val="227"/>
        </w:trPr>
        <w:tc>
          <w:tcPr>
            <w:tcW w:w="540" w:type="dxa"/>
            <w:gridSpan w:val="2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3237" w:type="dxa"/>
            <w:gridSpan w:val="5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9" w:type="dxa"/>
            <w:gridSpan w:val="3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E21" w:rsidRPr="00BF7EA7" w:rsidTr="007C3B7A">
        <w:trPr>
          <w:trHeight w:val="885"/>
        </w:trPr>
        <w:tc>
          <w:tcPr>
            <w:tcW w:w="10207" w:type="dxa"/>
            <w:gridSpan w:val="1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2017 год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 1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21" w:rsidRPr="00BF7EA7" w:rsidTr="007C3B7A">
        <w:trPr>
          <w:trHeight w:val="2110"/>
        </w:trPr>
        <w:tc>
          <w:tcPr>
            <w:tcW w:w="464" w:type="dxa"/>
            <w:vAlign w:val="center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D43E21" w:rsidRPr="00384B2B" w:rsidRDefault="00D43E21" w:rsidP="007C3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«Комплексное благоустройство территории 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Манойлинского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2017 год и на плановый период 2018 и 2019 годов»</w:t>
            </w:r>
          </w:p>
        </w:tc>
        <w:tc>
          <w:tcPr>
            <w:tcW w:w="2298" w:type="dxa"/>
            <w:gridSpan w:val="2"/>
            <w:shd w:val="clear" w:color="auto" w:fill="D9D9D9"/>
            <w:vAlign w:val="center"/>
          </w:tcPr>
          <w:p w:rsidR="00D43E21" w:rsidRPr="00384B2B" w:rsidRDefault="00D32C54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D32C54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21" w:rsidRPr="00BF7EA7" w:rsidTr="007C3B7A">
        <w:trPr>
          <w:trHeight w:val="1613"/>
        </w:trPr>
        <w:tc>
          <w:tcPr>
            <w:tcW w:w="464" w:type="dxa"/>
            <w:vMerge w:val="restart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«Уличное освещение: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98" w:type="dxa"/>
            <w:gridSpan w:val="2"/>
            <w:shd w:val="clear" w:color="auto" w:fill="D9D9D9"/>
            <w:vAlign w:val="center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D43E21" w:rsidRPr="00BF7EA7" w:rsidTr="007C3B7A">
        <w:trPr>
          <w:trHeight w:val="541"/>
        </w:trPr>
        <w:tc>
          <w:tcPr>
            <w:tcW w:w="464" w:type="dxa"/>
            <w:vMerge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для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уличного освещения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C24B6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законодательством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системы уличного освещения. 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337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631"/>
        </w:trPr>
        <w:tc>
          <w:tcPr>
            <w:tcW w:w="464" w:type="dxa"/>
            <w:shd w:val="clear" w:color="auto" w:fill="D9D9D9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и содержание мест захоронения</w:t>
            </w:r>
          </w:p>
          <w:p w:rsidR="00D43E21" w:rsidRPr="003C24B6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В том числе:</w:t>
            </w: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2"/>
            <w:shd w:val="clear" w:color="auto" w:fill="D9D9D9"/>
            <w:vAlign w:val="center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2693" w:type="dxa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нижнего кладбища в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2298" w:type="dxa"/>
            <w:gridSpan w:val="2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631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D43E21" w:rsidRPr="00360C5C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В том числе:</w:t>
            </w: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2"/>
            <w:shd w:val="clear" w:color="auto" w:fill="D9D9D9"/>
            <w:vAlign w:val="center"/>
          </w:tcPr>
          <w:p w:rsidR="00D43E21" w:rsidRPr="00384B2B" w:rsidRDefault="00043168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043168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93" w:type="dxa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бухгалтер, главный экономист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Ямочный ремонт  автомобильных дорог в границах сельского поселения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Равнение дорог в весенне-летний период в границах сельского поселения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подвоз щебня для текущего ремонта автомобильных дорог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285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gridSpan w:val="8"/>
            <w:shd w:val="clear" w:color="auto" w:fill="A6A6A6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Прочее благоустройство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сельского поселения</w:t>
            </w:r>
          </w:p>
          <w:p w:rsidR="00D43E21" w:rsidRPr="005E7034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91" w:type="dxa"/>
            <w:shd w:val="clear" w:color="auto" w:fill="D9D9D9"/>
            <w:vAlign w:val="center"/>
          </w:tcPr>
          <w:p w:rsidR="00D43E21" w:rsidRPr="00384B2B" w:rsidRDefault="00043168" w:rsidP="007C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043168" w:rsidP="007C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2693" w:type="dxa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D43E21" w:rsidRPr="00BF7EA7" w:rsidTr="007C3B7A">
        <w:trPr>
          <w:trHeight w:val="3165"/>
        </w:trPr>
        <w:tc>
          <w:tcPr>
            <w:tcW w:w="464" w:type="dxa"/>
            <w:vMerge w:val="restart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01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Формовочная и декоративная обрезка деревьев и кустарников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 сельских населенных пунктов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ерновой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х. Борисов </w:t>
            </w:r>
          </w:p>
        </w:tc>
        <w:tc>
          <w:tcPr>
            <w:tcW w:w="2291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884"/>
        </w:trPr>
        <w:tc>
          <w:tcPr>
            <w:tcW w:w="464" w:type="dxa"/>
            <w:vMerge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1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2291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321"/>
        </w:trPr>
        <w:tc>
          <w:tcPr>
            <w:tcW w:w="464" w:type="dxa"/>
            <w:vMerge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01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2291" w:type="dxa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vMerge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01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малых архитектурных форм (урны, цветники, вазоны, садовые скамейки) на территории парка в районе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СДК предназначенной для отдыха граждан </w:t>
            </w:r>
          </w:p>
        </w:tc>
        <w:tc>
          <w:tcPr>
            <w:tcW w:w="2291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407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Санитарная очистка, сезонное содержание, текущий ремонт, окраска малых архитектурных форм ограждений и территории детских игровых площадок.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499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shd w:val="clear" w:color="auto" w:fill="FFFFFF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771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63" w:type="dxa"/>
            <w:gridSpan w:val="2"/>
          </w:tcPr>
          <w:p w:rsidR="00D43E21" w:rsidRDefault="00D43E21" w:rsidP="007C3B7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Очистка, углубление и ремонт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орисов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йоровский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696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A00B4A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A00B4A" w:rsidRPr="00BF7EA7" w:rsidRDefault="00A00B4A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A00B4A" w:rsidRPr="00384B2B" w:rsidRDefault="00A00B4A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63" w:type="dxa"/>
            <w:gridSpan w:val="2"/>
          </w:tcPr>
          <w:p w:rsidR="00A00B4A" w:rsidRPr="00384B2B" w:rsidRDefault="00A00B4A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2298" w:type="dxa"/>
            <w:gridSpan w:val="2"/>
            <w:vAlign w:val="center"/>
          </w:tcPr>
          <w:p w:rsidR="00A00B4A" w:rsidRDefault="00A00B4A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00B4A" w:rsidRDefault="00A00B4A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vAlign w:val="center"/>
          </w:tcPr>
          <w:p w:rsidR="00A00B4A" w:rsidRPr="00384B2B" w:rsidRDefault="00A00B4A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00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товары (пакеты для мусора, перчатки и пр.)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43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2298" w:type="dxa"/>
            <w:gridSpan w:val="2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43E21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43E21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FD0E68" w:rsidRDefault="0004316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2C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3E21" w:rsidRPr="00FD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FD0E68" w:rsidRDefault="0004316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2C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3E21" w:rsidRPr="00FD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vAlign w:val="center"/>
          </w:tcPr>
          <w:p w:rsidR="00D43E21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78B" w:rsidRDefault="00E5278B">
      <w:bookmarkStart w:id="0" w:name="_GoBack"/>
      <w:bookmarkEnd w:id="0"/>
    </w:p>
    <w:sectPr w:rsidR="00E5278B" w:rsidSect="0085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E21"/>
    <w:rsid w:val="00043168"/>
    <w:rsid w:val="000823CA"/>
    <w:rsid w:val="000F20F9"/>
    <w:rsid w:val="00234C11"/>
    <w:rsid w:val="0055198A"/>
    <w:rsid w:val="00A00B4A"/>
    <w:rsid w:val="00D32C54"/>
    <w:rsid w:val="00D43E21"/>
    <w:rsid w:val="00E5278B"/>
    <w:rsid w:val="00EB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2017-03-09T06:51:00Z</dcterms:created>
  <dcterms:modified xsi:type="dcterms:W3CDTF">2017-04-02T18:20:00Z</dcterms:modified>
</cp:coreProperties>
</file>