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6" w:rsidRDefault="00630346"/>
    <w:p w:rsidR="00630346" w:rsidRDefault="00630346" w:rsidP="00630346">
      <w:pPr>
        <w:pStyle w:val="1"/>
        <w:jc w:val="center"/>
        <w:rPr>
          <w:b/>
          <w:sz w:val="24"/>
          <w:szCs w:val="24"/>
        </w:rPr>
      </w:pPr>
    </w:p>
    <w:p w:rsidR="00630346" w:rsidRDefault="00630346" w:rsidP="0063034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630346" w:rsidRDefault="00630346" w:rsidP="0063034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630346" w:rsidRDefault="00630346" w:rsidP="0063034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630346" w:rsidRDefault="00630346" w:rsidP="0063034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630346" w:rsidRPr="00422E36" w:rsidRDefault="00630346" w:rsidP="006303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630346" w:rsidRDefault="00630346" w:rsidP="006303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22E36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r w:rsidRPr="00422E36">
        <w:rPr>
          <w:rFonts w:ascii="Times New Roman" w:hAnsi="Times New Roman" w:cs="Times New Roman"/>
          <w:bCs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.В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олгограда</w:t>
      </w:r>
    </w:p>
    <w:p w:rsidR="00630346" w:rsidRPr="00422E36" w:rsidRDefault="00630346" w:rsidP="006303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630346" w:rsidRPr="00422E36" w:rsidRDefault="00630346" w:rsidP="0063034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630346" w:rsidRDefault="00630346" w:rsidP="00630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6" w:rsidRPr="00F758C5" w:rsidRDefault="00630346" w:rsidP="00630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 марта 2014 года      №  25</w:t>
      </w: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C0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должностной инструкции контрактного управляющего администрации Манойлинского сельского поселения</w:t>
      </w: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услуг», Трудового кодекса Российской Федерации, Устава Манойлинского сельского поселения</w:t>
      </w: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должностную инструкцию контрактного управляющего администрации Манойлинского сельского поселения согласно приложению</w:t>
      </w:r>
      <w:r w:rsidRPr="00F758C5">
        <w:rPr>
          <w:rFonts w:ascii="Times New Roman" w:hAnsi="Times New Roman" w:cs="Times New Roman"/>
          <w:sz w:val="24"/>
          <w:szCs w:val="24"/>
        </w:rPr>
        <w:t>.</w:t>
      </w:r>
    </w:p>
    <w:p w:rsidR="00630346" w:rsidRPr="00F758C5" w:rsidRDefault="00630346" w:rsidP="00630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контрактным управляющим администрации Манойлинского сельского поселения главного экономиста администрации Манойлинского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30346" w:rsidRPr="00F758C5" w:rsidRDefault="00630346" w:rsidP="00630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8C5">
        <w:rPr>
          <w:rFonts w:ascii="Times New Roman" w:hAnsi="Times New Roman" w:cs="Times New Roman"/>
          <w:sz w:val="24"/>
          <w:szCs w:val="24"/>
        </w:rPr>
        <w:t xml:space="preserve">  исполнением  данного постановления  оставляю за собой.</w:t>
      </w: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758C5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Pr="00F758C5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Default="0063034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16" w:rsidRDefault="00AC211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16" w:rsidRPr="00F758C5" w:rsidRDefault="00AC2116" w:rsidP="0063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346" w:rsidRPr="00630346" w:rsidRDefault="00630346" w:rsidP="00630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346">
        <w:rPr>
          <w:rFonts w:ascii="Times New Roman" w:hAnsi="Times New Roman" w:cs="Times New Roman"/>
          <w:sz w:val="24"/>
          <w:szCs w:val="24"/>
        </w:rPr>
        <w:t>Приложение</w:t>
      </w:r>
    </w:p>
    <w:p w:rsidR="00630346" w:rsidRPr="00630346" w:rsidRDefault="00630346" w:rsidP="00630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3034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30346" w:rsidRPr="00630346" w:rsidRDefault="00630346" w:rsidP="00630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346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630346" w:rsidRPr="00630346" w:rsidRDefault="00630346" w:rsidP="00630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0346">
        <w:rPr>
          <w:rFonts w:ascii="Times New Roman" w:hAnsi="Times New Roman" w:cs="Times New Roman"/>
          <w:sz w:val="24"/>
          <w:szCs w:val="24"/>
        </w:rPr>
        <w:t>т 28.03.2014г. № 25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"/>
        <w:gridCol w:w="9240"/>
      </w:tblGrid>
      <w:tr w:rsidR="0018017E" w:rsidRPr="0018017E" w:rsidTr="005E4DBD">
        <w:tc>
          <w:tcPr>
            <w:tcW w:w="0" w:type="auto"/>
            <w:hideMark/>
          </w:tcPr>
          <w:p w:rsidR="0018017E" w:rsidRPr="0018017E" w:rsidRDefault="0018017E" w:rsidP="0063034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17E" w:rsidRDefault="0018017E" w:rsidP="005E4DBD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  <w:p w:rsidR="0018017E" w:rsidRPr="0018017E" w:rsidRDefault="0018017E" w:rsidP="005E4DBD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Cs/>
                <w:color w:val="696969"/>
                <w:sz w:val="24"/>
                <w:szCs w:val="24"/>
                <w:lang w:eastAsia="ru-RU"/>
              </w:rPr>
            </w:pPr>
            <w:r w:rsidRPr="0018017E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  <w:t>У</w:t>
            </w:r>
            <w:r w:rsidR="00630346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  <w:t>ТВЕРЖДАЮ</w:t>
            </w:r>
            <w:r w:rsidRPr="0018017E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  <w:br/>
            </w:r>
            <w:r w:rsidRPr="0018017E">
              <w:rPr>
                <w:rFonts w:ascii="Times New Roman" w:eastAsia="Times New Roman" w:hAnsi="Times New Roman" w:cs="Times New Roman"/>
                <w:bCs/>
                <w:color w:val="696969"/>
                <w:sz w:val="24"/>
                <w:szCs w:val="24"/>
                <w:lang w:eastAsia="ru-RU"/>
              </w:rPr>
              <w:t xml:space="preserve">Глава Манойлинского </w:t>
            </w:r>
          </w:p>
          <w:p w:rsidR="00061470" w:rsidRDefault="0018017E" w:rsidP="0018017E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Cs/>
                <w:color w:val="696969"/>
                <w:sz w:val="24"/>
                <w:szCs w:val="24"/>
                <w:lang w:eastAsia="ru-RU"/>
              </w:rPr>
            </w:pPr>
            <w:r w:rsidRPr="0018017E">
              <w:rPr>
                <w:rFonts w:ascii="Times New Roman" w:eastAsia="Times New Roman" w:hAnsi="Times New Roman" w:cs="Times New Roman"/>
                <w:bCs/>
                <w:color w:val="696969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8017E" w:rsidRPr="0018017E" w:rsidRDefault="00061470" w:rsidP="0006147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696969"/>
                <w:sz w:val="24"/>
                <w:szCs w:val="24"/>
                <w:lang w:eastAsia="ru-RU"/>
              </w:rPr>
              <w:t>______________</w:t>
            </w:r>
            <w:r w:rsidR="0018017E" w:rsidRPr="0018017E">
              <w:rPr>
                <w:rFonts w:ascii="Times New Roman" w:eastAsia="Times New Roman" w:hAnsi="Times New Roman" w:cs="Times New Roman"/>
                <w:bCs/>
                <w:color w:val="696969"/>
                <w:sz w:val="24"/>
                <w:szCs w:val="24"/>
                <w:lang w:eastAsia="ru-RU"/>
              </w:rPr>
              <w:t>С.В. Литвиненко</w:t>
            </w:r>
          </w:p>
        </w:tc>
      </w:tr>
      <w:tr w:rsidR="00061470" w:rsidRPr="0018017E" w:rsidTr="005E4DBD">
        <w:tc>
          <w:tcPr>
            <w:tcW w:w="0" w:type="auto"/>
            <w:hideMark/>
          </w:tcPr>
          <w:p w:rsidR="00061470" w:rsidRPr="0018017E" w:rsidRDefault="00061470" w:rsidP="0063034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470" w:rsidRDefault="00061470" w:rsidP="005E4DBD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</w:tc>
      </w:tr>
      <w:tr w:rsidR="0018017E" w:rsidRPr="0018017E" w:rsidTr="005E4DBD">
        <w:tc>
          <w:tcPr>
            <w:tcW w:w="0" w:type="auto"/>
            <w:hideMark/>
          </w:tcPr>
          <w:p w:rsidR="0018017E" w:rsidRPr="0018017E" w:rsidRDefault="0018017E" w:rsidP="005E4DB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17E" w:rsidRPr="0018017E" w:rsidRDefault="0018017E" w:rsidP="005E4DBD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</w:tc>
      </w:tr>
    </w:tbl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18017E" w:rsidRPr="0018017E" w:rsidRDefault="0018017E" w:rsidP="0018017E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Должностная инструкция контрактного управляющего</w:t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администрации Манойлинского сельского поселения</w:t>
      </w:r>
    </w:p>
    <w:p w:rsidR="0018017E" w:rsidRPr="0018017E" w:rsidRDefault="0018017E" w:rsidP="0018017E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            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18017E" w:rsidRPr="0018017E" w:rsidRDefault="0018017E" w:rsidP="0018017E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1. Общие положения</w:t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1.1. Контрактный управляющий относится к категории специалистов и непосредственно подчиняется </w:t>
      </w: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главе Манойлинского сельского поселения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1.2. На должность контрактного управляющего принимается лицо, имеющее высшее профессиональное образование или дополнительное профессиональ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ное образование в сфере закупок.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</w:t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1.3. Контрактный управляющий должен знать: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Конституцию РФ, гражданское, бюджетное законодательство, Федеральный закон от 5 апреля 2013 г. N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общие принципы осуществления закупок для государственных и муниципальных нужд;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основные принципы, понятия и процессы системы закупок;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систему проведения закупок для государственных и муниципальных нужд в контексте социальных, политических, </w:t>
      </w:r>
      <w:proofErr w:type="gramStart"/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экономических процессов</w:t>
      </w:r>
      <w:proofErr w:type="gramEnd"/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Российской Федерации;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методы планирования при проведении закупок;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порядок осуществления закупок, в том числе заключения контрактов;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критерии оценки заявок на участие в конкурсе, сравнительный анализ методов оценки заявок на участие в конкурсе;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эффективность размещения заказов для государственных и муниципальных нужд;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proofErr w:type="gramStart"/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контроль за</w:t>
      </w:r>
      <w:proofErr w:type="gramEnd"/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соблюдением законодательства Российской Федерации о размещении государственных и муниципальных заказов;</w:t>
      </w:r>
    </w:p>
    <w:p w:rsid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AC2116" w:rsidRDefault="00AC2116" w:rsidP="00AC2116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AC2116" w:rsidRPr="0018017E" w:rsidRDefault="00AC2116" w:rsidP="00AC2116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обеспечение защиты прав и интересов участников размещения заказов, процедуру обжалования;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информационное обеспечение государственных и муниципальных заказов;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основы трудового законодательства Российской Федерации;</w:t>
      </w:r>
    </w:p>
    <w:p w:rsidR="0018017E" w:rsidRPr="0018017E" w:rsidRDefault="0018017E" w:rsidP="0018017E">
      <w:pPr>
        <w:numPr>
          <w:ilvl w:val="0"/>
          <w:numId w:val="1"/>
        </w:numPr>
        <w:spacing w:before="100" w:beforeAutospacing="1" w:after="100" w:afterAutospacing="1" w:line="210" w:lineRule="atLeast"/>
        <w:ind w:left="87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правила и нормы охраны труда, техники безопасности.</w:t>
      </w:r>
    </w:p>
    <w:p w:rsidR="0018017E" w:rsidRPr="0018017E" w:rsidRDefault="0018017E" w:rsidP="0018017E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2. Должностные обязанности</w:t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18017E" w:rsidRP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На контрактного управляющего возлагаются следующие должностные обязанности: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2.1. Разработка плана закупок.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2.2. Осуществление подготовки изменений для внесения в план закупок.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2.3. Размещение в единой информационной системе плана закупок и внесение в него изменений.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2.4. Разработка плана-графика.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2.5. Осуществление подготовки изменений для внесения в план-график.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2.6. Размещение в единой информационной системе плана-графика и внесенных в него изменений.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2.7. Определение и обоснование начальной (максимальной) цены контракта.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2.8. Осуществление подготовки и размещение в единой информационной системе извещений об осуществлении закупок.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2.9. Осуществление подготовки и размещение в единой информационной системе документации о закупках и проектов контрактов.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2.10.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2.11. Обеспечение осуществления закупок, в том числе заключение контрактов.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2.12. Участие в рассмотрении дел об обжаловании результатов определения поставщиков (подрядчиков, исполнителей).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2.13. Осуществление подготовки материалов для выполнения претензионной работы.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2.14.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2.15.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N 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2.16. Поддержание уровня квалификации, необходимой для исполнения своих должностных обязанностей.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2.17. Исполнение иных обязанностей, предусмотренных Федеральным законом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18017E" w:rsidRP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18017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3. Права</w:t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AC2116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Контрактный управляющий имеет право: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3.1. На все предусмотренные законодательством социальные гарантии.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3.2. Вносить предложения вышестоящему руководству по совершенствованию своей работы.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AC2116" w:rsidRDefault="00AC2116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AC2116" w:rsidRDefault="00AC2116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AC2116" w:rsidRDefault="00AC2116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18017E" w:rsidRP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3.4. Получать информацию и документы, необходимые для выполнения своих должностных обязанностей.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3.5. Повышать свою профессиональную квалификацию.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061470" w:rsidRDefault="00061470" w:rsidP="0018017E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</w:pPr>
    </w:p>
    <w:p w:rsidR="00061470" w:rsidRDefault="00061470" w:rsidP="0018017E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</w:pPr>
    </w:p>
    <w:p w:rsidR="0018017E" w:rsidRPr="0018017E" w:rsidRDefault="0018017E" w:rsidP="0018017E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4. Ответственность</w:t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18017E" w:rsidRP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Контрактный управляющий несет ответственность: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4.2. За причинение материального ущерба работодателю - в пределах, определенных действующим трудовым и гражданским законодательством РФ.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18017E" w:rsidRPr="0018017E" w:rsidRDefault="0018017E" w:rsidP="0018017E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18017E" w:rsidRDefault="0018017E" w:rsidP="00061470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Глава Манойлинского</w:t>
      </w:r>
    </w:p>
    <w:p w:rsidR="0018017E" w:rsidRP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сельского поселения                                                                     С.В.Литвиненко</w:t>
      </w: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18017E" w:rsidRP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18017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18017E" w:rsidRPr="0018017E" w:rsidRDefault="0018017E" w:rsidP="0018017E">
      <w:pPr>
        <w:spacing w:after="0" w:line="21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</w:p>
    <w:p w:rsidR="0018017E" w:rsidRDefault="00061470" w:rsidP="0018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</w:p>
    <w:p w:rsidR="00061470" w:rsidRPr="0018017E" w:rsidRDefault="00061470" w:rsidP="0018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</w:p>
    <w:p w:rsidR="00095E79" w:rsidRDefault="00095E79"/>
    <w:sectPr w:rsidR="00095E79" w:rsidSect="001801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16E"/>
    <w:multiLevelType w:val="multilevel"/>
    <w:tmpl w:val="A1A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7E"/>
    <w:rsid w:val="000054FD"/>
    <w:rsid w:val="000610DF"/>
    <w:rsid w:val="00061470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017E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35BA9"/>
    <w:rsid w:val="003E66B5"/>
    <w:rsid w:val="00400C01"/>
    <w:rsid w:val="004161B5"/>
    <w:rsid w:val="00417DB0"/>
    <w:rsid w:val="00424C12"/>
    <w:rsid w:val="004401CB"/>
    <w:rsid w:val="00447211"/>
    <w:rsid w:val="00497653"/>
    <w:rsid w:val="004D6AC0"/>
    <w:rsid w:val="00514705"/>
    <w:rsid w:val="00530C85"/>
    <w:rsid w:val="005362C2"/>
    <w:rsid w:val="005454AB"/>
    <w:rsid w:val="0055273C"/>
    <w:rsid w:val="00596D53"/>
    <w:rsid w:val="00597F47"/>
    <w:rsid w:val="005F60BA"/>
    <w:rsid w:val="00630346"/>
    <w:rsid w:val="006405DC"/>
    <w:rsid w:val="006470D3"/>
    <w:rsid w:val="00661E44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B526E"/>
    <w:rsid w:val="0082776B"/>
    <w:rsid w:val="0089533A"/>
    <w:rsid w:val="00897ACA"/>
    <w:rsid w:val="00906670"/>
    <w:rsid w:val="00942A46"/>
    <w:rsid w:val="00943804"/>
    <w:rsid w:val="00946AAE"/>
    <w:rsid w:val="00956762"/>
    <w:rsid w:val="00964ABC"/>
    <w:rsid w:val="009A3AE4"/>
    <w:rsid w:val="009C1BAE"/>
    <w:rsid w:val="009D1976"/>
    <w:rsid w:val="00A03998"/>
    <w:rsid w:val="00A65121"/>
    <w:rsid w:val="00A664A4"/>
    <w:rsid w:val="00A70610"/>
    <w:rsid w:val="00A81A82"/>
    <w:rsid w:val="00A940C1"/>
    <w:rsid w:val="00AC2116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45547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B717D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7E"/>
  </w:style>
  <w:style w:type="paragraph" w:styleId="1">
    <w:name w:val="heading 1"/>
    <w:basedOn w:val="a"/>
    <w:next w:val="a"/>
    <w:link w:val="10"/>
    <w:qFormat/>
    <w:rsid w:val="006303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034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6</cp:revision>
  <cp:lastPrinted>2014-04-02T10:27:00Z</cp:lastPrinted>
  <dcterms:created xsi:type="dcterms:W3CDTF">2014-03-20T07:22:00Z</dcterms:created>
  <dcterms:modified xsi:type="dcterms:W3CDTF">2014-04-02T10:28:00Z</dcterms:modified>
</cp:coreProperties>
</file>