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88" w:rsidRPr="00FD1188" w:rsidRDefault="00FD1188" w:rsidP="00FD1188">
      <w:pPr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D1188"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proofErr w:type="gramEnd"/>
      <w:r w:rsidRPr="00FD1188"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О  Д  Н  О  Й</w:t>
      </w:r>
    </w:p>
    <w:p w:rsidR="00FD1188" w:rsidRPr="00FD1188" w:rsidRDefault="00FD1188" w:rsidP="00FD11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188"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ХУТОРОК     </w:t>
      </w:r>
      <w:r w:rsidRPr="00FD1188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</w:t>
      </w:r>
      <w:r w:rsidR="00014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C0E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784F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C0E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</w:t>
      </w:r>
      <w:r w:rsidR="00784F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</w:t>
      </w:r>
      <w:r w:rsidR="00EC0E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2021</w:t>
      </w:r>
      <w:r w:rsidRPr="00FD11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FD1188" w:rsidRPr="00FD1188" w:rsidRDefault="00FD1188" w:rsidP="00FD118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1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ИНФОРМАЦИОННЫЙ</w:t>
      </w:r>
      <w:r w:rsidRPr="00FD11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FD11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МАНОЙЛИНСКОГО СЕЛЬСКОГО ПОСЕЛЕНИЯ</w:t>
      </w:r>
    </w:p>
    <w:p w:rsidR="00FD1188" w:rsidRPr="00FD1188" w:rsidRDefault="00FD1188" w:rsidP="00FD1188">
      <w:pPr>
        <w:pBdr>
          <w:bottom w:val="single" w:sz="12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D11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ИЗДАЕТСЯ С ЯНВАРЯ 2010 ГОДА. ВЫХОДИТ 1 РАЗ В МЕСЯЦ</w:t>
      </w:r>
      <w:r w:rsidRPr="00FD11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</w:p>
    <w:p w:rsidR="00FD1188" w:rsidRPr="00FD1188" w:rsidRDefault="00FD1188" w:rsidP="00FD1188">
      <w:pPr>
        <w:pBdr>
          <w:bottom w:val="single" w:sz="12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D11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(тираж 150 экземпляров)</w:t>
      </w:r>
    </w:p>
    <w:p w:rsidR="00FD1188" w:rsidRPr="00FD1188" w:rsidRDefault="00FD1188" w:rsidP="00FD1188">
      <w:pPr>
        <w:pBdr>
          <w:bottom w:val="single" w:sz="12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1188" w:rsidRDefault="00EE67FB" w:rsidP="00712ABF">
      <w:pPr>
        <w:rPr>
          <w:sz w:val="48"/>
          <w:szCs w:val="48"/>
        </w:rPr>
      </w:pPr>
      <w:r w:rsidRPr="009A390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6AAAF2" wp14:editId="662CD7F5">
            <wp:simplePos x="0" y="0"/>
            <wp:positionH relativeFrom="column">
              <wp:posOffset>160020</wp:posOffset>
            </wp:positionH>
            <wp:positionV relativeFrom="paragraph">
              <wp:posOffset>347980</wp:posOffset>
            </wp:positionV>
            <wp:extent cx="5939790" cy="2727960"/>
            <wp:effectExtent l="0" t="0" r="3810" b="0"/>
            <wp:wrapSquare wrapText="bothSides"/>
            <wp:docPr id="2" name="Рисунок 1" descr="C:\Users\admin\Pictures\14529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452902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1188" w:rsidRPr="00FD1188">
        <w:rPr>
          <w:sz w:val="48"/>
          <w:szCs w:val="48"/>
        </w:rPr>
        <w:t xml:space="preserve">   </w:t>
      </w:r>
    </w:p>
    <w:p w:rsidR="00EE67FB" w:rsidRPr="00590511" w:rsidRDefault="00590511" w:rsidP="00712ABF">
      <w:pPr>
        <w:rPr>
          <w:rFonts w:ascii="Times New Roman" w:eastAsia="Times New Roman" w:hAnsi="Times New Roman" w:cs="Times New Roman"/>
          <w:b/>
          <w:i/>
          <w:sz w:val="24"/>
          <w:szCs w:val="48"/>
          <w:lang w:eastAsia="ru-RU"/>
        </w:rPr>
      </w:pPr>
      <w:r w:rsidRPr="00590511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 xml:space="preserve">           </w:t>
      </w:r>
      <w:r w:rsidRPr="00590511">
        <w:rPr>
          <w:rFonts w:ascii="Times New Roman" w:eastAsia="Times New Roman" w:hAnsi="Times New Roman" w:cs="Times New Roman"/>
          <w:b/>
          <w:i/>
          <w:sz w:val="32"/>
          <w:szCs w:val="48"/>
          <w:lang w:eastAsia="ru-RU"/>
        </w:rPr>
        <w:t xml:space="preserve">Администрация </w:t>
      </w:r>
      <w:proofErr w:type="spellStart"/>
      <w:r w:rsidRPr="00590511">
        <w:rPr>
          <w:rFonts w:ascii="Times New Roman" w:eastAsia="Times New Roman" w:hAnsi="Times New Roman" w:cs="Times New Roman"/>
          <w:b/>
          <w:i/>
          <w:sz w:val="32"/>
          <w:szCs w:val="48"/>
          <w:lang w:eastAsia="ru-RU"/>
        </w:rPr>
        <w:t>Манойлинского</w:t>
      </w:r>
      <w:proofErr w:type="spellEnd"/>
      <w:r w:rsidRPr="00590511">
        <w:rPr>
          <w:rFonts w:ascii="Times New Roman" w:eastAsia="Times New Roman" w:hAnsi="Times New Roman" w:cs="Times New Roman"/>
          <w:b/>
          <w:i/>
          <w:sz w:val="32"/>
          <w:szCs w:val="48"/>
          <w:lang w:eastAsia="ru-RU"/>
        </w:rPr>
        <w:t xml:space="preserve"> сельского поселения </w:t>
      </w:r>
    </w:p>
    <w:p w:rsidR="009106BD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5"/>
          <w:lang w:eastAsia="ru-RU"/>
        </w:rPr>
      </w:pPr>
      <w:r w:rsidRPr="00590511">
        <w:rPr>
          <w:rFonts w:ascii="Times New Roman" w:eastAsia="Times New Roman" w:hAnsi="Times New Roman" w:cs="Times New Roman"/>
          <w:b/>
          <w:i/>
          <w:color w:val="000000"/>
          <w:sz w:val="32"/>
          <w:szCs w:val="25"/>
          <w:lang w:eastAsia="ru-RU"/>
        </w:rPr>
        <w:t>Поздравляет всех жителей поселения</w:t>
      </w:r>
    </w:p>
    <w:p w:rsidR="00590511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</w:pP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>с</w:t>
      </w: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 xml:space="preserve"> Новым годом</w:t>
      </w: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>.</w:t>
      </w:r>
    </w:p>
    <w:p w:rsidR="00590511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</w:pP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 xml:space="preserve"> Пусть этот год будет наполнен </w:t>
      </w:r>
    </w:p>
    <w:p w:rsidR="00590511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</w:pP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 xml:space="preserve">значимыми событиями, </w:t>
      </w:r>
    </w:p>
    <w:p w:rsidR="00590511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</w:pP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 xml:space="preserve">важными делами, и чтобы проходил </w:t>
      </w:r>
    </w:p>
    <w:p w:rsidR="009106BD" w:rsidRPr="00590511" w:rsidRDefault="00590511" w:rsidP="00910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5"/>
          <w:lang w:eastAsia="ru-RU"/>
        </w:rPr>
      </w:pPr>
      <w:r w:rsidRPr="00590511">
        <w:rPr>
          <w:rFonts w:ascii="Times New Roman" w:hAnsi="Times New Roman" w:cs="Times New Roman"/>
          <w:b/>
          <w:i/>
          <w:color w:val="000000"/>
          <w:sz w:val="32"/>
          <w:szCs w:val="26"/>
          <w:shd w:val="clear" w:color="auto" w:fill="FFFFFF"/>
        </w:rPr>
        <w:t>он легко и без потерь.</w:t>
      </w:r>
    </w:p>
    <w:p w:rsidR="00FD1188" w:rsidRPr="00590511" w:rsidRDefault="00FD1188" w:rsidP="00FD1188">
      <w:pPr>
        <w:spacing w:after="0" w:line="240" w:lineRule="auto"/>
        <w:jc w:val="center"/>
        <w:rPr>
          <w:rFonts w:eastAsia="Times New Roman" w:cs="Times New Roman"/>
          <w:b/>
          <w:sz w:val="28"/>
          <w:lang w:eastAsia="ru-RU"/>
        </w:rPr>
      </w:pPr>
    </w:p>
    <w:p w:rsidR="00986CDD" w:rsidRPr="00590511" w:rsidRDefault="00986CDD" w:rsidP="00FD1188">
      <w:pPr>
        <w:spacing w:after="0" w:line="240" w:lineRule="auto"/>
        <w:jc w:val="center"/>
        <w:rPr>
          <w:rFonts w:eastAsia="Times New Roman" w:cs="Times New Roman"/>
          <w:b/>
          <w:sz w:val="28"/>
          <w:lang w:eastAsia="ru-RU"/>
        </w:rPr>
      </w:pPr>
    </w:p>
    <w:p w:rsidR="00986CDD" w:rsidRPr="00590511" w:rsidRDefault="00986CDD" w:rsidP="00FD1188">
      <w:pPr>
        <w:spacing w:after="0" w:line="240" w:lineRule="auto"/>
        <w:jc w:val="center"/>
        <w:rPr>
          <w:rFonts w:eastAsia="Times New Roman" w:cs="Times New Roman"/>
          <w:b/>
          <w:sz w:val="28"/>
          <w:lang w:eastAsia="ru-RU"/>
        </w:rPr>
      </w:pPr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bookmarkStart w:id="0" w:name="_GoBack"/>
      <w:bookmarkEnd w:id="0"/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986CDD" w:rsidRDefault="00986CDD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4A63A4" w:rsidRDefault="004A63A4" w:rsidP="00FD118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84FD3" w:rsidRDefault="00784FD3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784FD3" w:rsidRDefault="00EC3344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0B043" wp14:editId="225270F1">
            <wp:extent cx="6570345" cy="4545676"/>
            <wp:effectExtent l="0" t="0" r="1905" b="7620"/>
            <wp:docPr id="6" name="Рисунок 6" descr="http://novvolk.ru/wp-content/uploads/2020/11/pmpbozp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vvolk.ru/wp-content/uploads/2020/11/pmpbozp_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AA">
        <w:rPr>
          <w:noProof/>
          <w:lang w:eastAsia="ru-RU"/>
        </w:rPr>
        <w:drawing>
          <wp:inline distT="0" distB="0" distL="0" distR="0" wp14:anchorId="7FEE9691" wp14:editId="7F13428A">
            <wp:extent cx="5940425" cy="3960283"/>
            <wp:effectExtent l="0" t="0" r="3175" b="2540"/>
            <wp:docPr id="5" name="Рисунок 5" descr="http://xn--b1aplb5b4a.xn----7sbbgngndjcgh0bghxgfi.xn--p1ai/tinybrowser/protiv__teror_/pamyatka/mery_po_protivodeystviyu_terrorizmu_i_ekstremi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b1aplb5b4a.xn----7sbbgngndjcgh0bghxgfi.xn--p1ai/tinybrowser/protiv__teror_/pamyatka/mery_po_protivodeystviyu_terrorizmu_i_ekstremizm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E7" w:rsidRDefault="00AE17E7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AE17E7" w:rsidRDefault="00AE17E7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AE17E7" w:rsidRDefault="00AE17E7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Pr="009E6727" w:rsidRDefault="00191846" w:rsidP="00191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67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ПФР помогает гражданам собрать документы, необходимые для назначения пенсии</w:t>
      </w:r>
    </w:p>
    <w:p w:rsidR="00191846" w:rsidRDefault="00191846" w:rsidP="001918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в ПФР будущим пенсионерам надо представить все имеющиеся у них документы, подтверждающие их пенсионные права (документы о периодах работы, учебы, сведения о зарплате и т.д.). Если каких-то документов не хватает, то специалисты ПФР самостоятельно сделают запросы в архивы, в госорганы иностранных государств или в организацию, где ранее трудился человек, а также при необходимости проведут другие процедуры по уточнению сведений на его индивидуальном лицевом счете. После этого проводится предварительная оценка всех документов. Так как на это требуется время, то обратиться в ПФР лучше заранее - за 24 месяца до предполагаемого выхода на заслуженный отдых.</w:t>
      </w:r>
    </w:p>
    <w:p w:rsidR="00191846" w:rsidRDefault="00191846" w:rsidP="001918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работа позволяет максимально учитывать пенсионные права граждан и оперативно назначать пенсии.</w:t>
      </w:r>
    </w:p>
    <w:p w:rsidR="00191846" w:rsidRPr="009E6727" w:rsidRDefault="00191846" w:rsidP="001918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на данный момент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Волгоградской области проживает 5100 пенсионеров, к слову можно сказать, что это не только те граждане, которые получают пенсию по старости, но и те, кто получает пенсию по инвалидности и по случаю потери кормильца.</w:t>
      </w:r>
    </w:p>
    <w:p w:rsidR="00191846" w:rsidRDefault="00191846" w:rsidP="00191846"/>
    <w:p w:rsidR="00AE17E7" w:rsidRDefault="00AE17E7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827AF" w:rsidRDefault="008827AF" w:rsidP="0019184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91846" w:rsidRPr="00474216" w:rsidRDefault="00191846" w:rsidP="0019184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742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Что даёт статус </w:t>
      </w:r>
      <w:proofErr w:type="spellStart"/>
      <w:r w:rsidRPr="004742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предпенсионера</w:t>
      </w:r>
      <w:proofErr w:type="spellEnd"/>
      <w:r w:rsidRPr="004742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?</w:t>
      </w:r>
    </w:p>
    <w:p w:rsidR="0019184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5A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категории </w:t>
      </w:r>
      <w:proofErr w:type="spellStart"/>
      <w:r w:rsidRPr="00C45A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предпенсионеров</w:t>
      </w:r>
      <w:proofErr w:type="spellEnd"/>
      <w:r w:rsidRPr="00C45A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относятся граждане</w:t>
      </w:r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которым осталось 5 лет до выхода на пенсию (также это и те, кто достиг «дореформенного» пенсионного возраста (55 лет женщины, 60 лет мужчины).</w:t>
      </w:r>
      <w:proofErr w:type="gramEnd"/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Людям, которым присвоен статус </w:t>
      </w:r>
      <w:proofErr w:type="spellStart"/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предпенсионера</w:t>
      </w:r>
      <w:proofErr w:type="spellEnd"/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положены различные льготы, такие как </w:t>
      </w:r>
      <w:proofErr w:type="gramStart"/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освобождение</w:t>
      </w:r>
      <w:proofErr w:type="gramEnd"/>
      <w:r w:rsidRPr="00C4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имущественного и земельного налогов, бесплатное профессиональное переобучение, гарантии трудовой занятости и проч. Но, важно отметить, что льготы для этих категорий разные.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Обладателям статуса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предпенсионера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исполнилось </w:t>
      </w:r>
      <w:r w:rsidRPr="00474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55 или 60 лет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предусмотрены льготы на земельный и имущественный налог, предоставлено право </w:t>
      </w:r>
      <w:proofErr w:type="gram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</w:t>
      </w:r>
      <w:proofErr w:type="gram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алименты от близких родственников и обязательную долю в наследстве.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кому </w:t>
      </w:r>
      <w:r w:rsidRPr="00474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осталось 5 лет до пенсии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предоставляется двухдневная диспансеризация с сохранением заработной платы, пов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ышенное пособие по безработице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возможность выхода на пенсию на 2 года раньше срока (об этом может ходатайствовать только служба занятости). Также работодатель не может не принять или уволить </w:t>
      </w:r>
      <w:proofErr w:type="spell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предпенсионера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возраста, иначе будет оштрафован.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Статус </w:t>
      </w:r>
      <w:proofErr w:type="spell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предпенсионера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подтвердить в несколько кликов на официальном сайте Пенсионного фонда РФ (</w:t>
      </w:r>
      <w:hyperlink r:id="rId11" w:history="1">
        <w:r w:rsidRPr="00E27484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pfr.gov.ru</w:t>
        </w:r>
      </w:hyperlink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). Вам нужно: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Зайти в личный кабинет с помощью пароля от портала </w:t>
      </w:r>
      <w:proofErr w:type="spell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474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(www.gosuslugi.ru</w:t>
        </w:r>
      </w:hyperlink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«Пенсии» найти пункт «Заказать справку (выписку)» и нажать подпункт «Об отнесении гражданина к категории граждан </w:t>
      </w:r>
      <w:proofErr w:type="spell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возраста».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появившейся форме выбрать, для чего справка, и куда её нужно направить (например, на электронную почту).</w:t>
      </w:r>
    </w:p>
    <w:p w:rsidR="00191846" w:rsidRPr="00474216" w:rsidRDefault="00191846" w:rsidP="001918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сведениям Пенсионного фонда РФ (</w:t>
      </w:r>
      <w:hyperlink r:id="rId13" w:history="1">
        <w:r w:rsidRPr="00E27484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pfr.gov.ru</w:t>
        </w:r>
      </w:hyperlink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самому </w:t>
      </w:r>
      <w:proofErr w:type="spellStart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предпенсионеру</w:t>
      </w:r>
      <w:proofErr w:type="spellEnd"/>
      <w:r w:rsidRPr="00474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нужно получать документ, подтверждающий право на льготы. Достаточно просто подать заявление в ведомство, предоставляющее льготу. Данные ПФР передаются по каналам Системы межведомственного электронного взаимодействия (СМЭВ), а также через ЕГИССО (Единую государственную информационную систему социального обеспечения) и электронное взаимодействие с работодателями.</w:t>
      </w:r>
    </w:p>
    <w:p w:rsidR="00191846" w:rsidRPr="00474216" w:rsidRDefault="00191846" w:rsidP="00191846">
      <w:pPr>
        <w:spacing w:after="0" w:line="360" w:lineRule="auto"/>
        <w:jc w:val="both"/>
        <w:rPr>
          <w:sz w:val="24"/>
          <w:szCs w:val="24"/>
        </w:rPr>
      </w:pPr>
    </w:p>
    <w:p w:rsidR="00191846" w:rsidRDefault="00191846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4C1C7F" w:rsidRDefault="004C1C7F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4C1C7F" w:rsidRDefault="004C1C7F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4C1C7F" w:rsidRDefault="004C1C7F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7E0885" w:rsidRPr="00EE67FB" w:rsidRDefault="007E0885" w:rsidP="00DF7A5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СОВЕТ ДЕПУТАТОВ</w:t>
      </w:r>
    </w:p>
    <w:p w:rsidR="007E0885" w:rsidRPr="00EE67FB" w:rsidRDefault="007E0885" w:rsidP="00DF7A5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МАНОЙЛИНСКОГО СЕЛЬСКОГО ПОСЕЛЕНИЯ</w:t>
      </w:r>
    </w:p>
    <w:p w:rsidR="007E0885" w:rsidRPr="00EE67FB" w:rsidRDefault="007E0885" w:rsidP="00DF7A5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КЛЕТСКОГО МУНИЦИПАЛЬНОГО РАЙОНА</w:t>
      </w:r>
    </w:p>
    <w:p w:rsidR="007E0885" w:rsidRPr="00EE67FB" w:rsidRDefault="007E0885" w:rsidP="00DF7A5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ВОЛГОГРАДСКОЙ ОБЛАСТИ</w:t>
      </w:r>
    </w:p>
    <w:p w:rsidR="007E0885" w:rsidRPr="00EE67FB" w:rsidRDefault="007E0885" w:rsidP="00DF7A5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  <w:lang w:val="en-US"/>
        </w:rPr>
        <w:t>IV</w:t>
      </w:r>
      <w:r w:rsidRPr="00EE67FB">
        <w:rPr>
          <w:rFonts w:ascii="Times New Roman" w:hAnsi="Times New Roman" w:cs="Times New Roman"/>
          <w:b/>
          <w:bCs/>
        </w:rPr>
        <w:t xml:space="preserve"> СОЗЫВА</w:t>
      </w:r>
    </w:p>
    <w:p w:rsidR="007E0885" w:rsidRPr="00EE67FB" w:rsidRDefault="007E0885" w:rsidP="007E0885">
      <w:pPr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</w:p>
    <w:p w:rsidR="007E0885" w:rsidRPr="00EE67FB" w:rsidRDefault="007E0885" w:rsidP="00DF7A52">
      <w:pPr>
        <w:tabs>
          <w:tab w:val="left" w:pos="3800"/>
          <w:tab w:val="center" w:pos="4960"/>
        </w:tabs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ab/>
      </w:r>
      <w:r w:rsidRPr="00EE67FB">
        <w:rPr>
          <w:rFonts w:ascii="Times New Roman" w:hAnsi="Times New Roman" w:cs="Times New Roman"/>
          <w:b/>
          <w:bCs/>
        </w:rPr>
        <w:tab/>
        <w:t>РЕШЕНИЕ</w:t>
      </w:r>
    </w:p>
    <w:p w:rsidR="007E0885" w:rsidRPr="00EE67FB" w:rsidRDefault="007E0885" w:rsidP="007E0885">
      <w:pPr>
        <w:tabs>
          <w:tab w:val="left" w:pos="3800"/>
          <w:tab w:val="center" w:pos="4677"/>
        </w:tabs>
        <w:rPr>
          <w:rFonts w:ascii="Times New Roman" w:hAnsi="Times New Roman" w:cs="Times New Roman"/>
          <w:bCs/>
        </w:rPr>
      </w:pPr>
      <w:r w:rsidRPr="00EE67FB">
        <w:rPr>
          <w:rFonts w:ascii="Times New Roman" w:hAnsi="Times New Roman" w:cs="Times New Roman"/>
          <w:bCs/>
        </w:rPr>
        <w:t>от  29 января 2021 года                                                                                                  № 33/1</w:t>
      </w:r>
    </w:p>
    <w:p w:rsidR="007E0885" w:rsidRPr="00EE67FB" w:rsidRDefault="007E0885" w:rsidP="007E0885">
      <w:pPr>
        <w:pStyle w:val="10"/>
        <w:rPr>
          <w:bCs w:val="0"/>
          <w:sz w:val="24"/>
        </w:rPr>
      </w:pPr>
    </w:p>
    <w:p w:rsidR="007E0885" w:rsidRPr="00EE67FB" w:rsidRDefault="007E0885" w:rsidP="007E0885">
      <w:pPr>
        <w:jc w:val="center"/>
        <w:rPr>
          <w:rFonts w:ascii="Times New Roman" w:hAnsi="Times New Roman" w:cs="Times New Roman"/>
          <w:b/>
          <w:sz w:val="24"/>
        </w:rPr>
      </w:pPr>
      <w:r w:rsidRPr="00EE67FB">
        <w:rPr>
          <w:rFonts w:ascii="Times New Roman" w:hAnsi="Times New Roman" w:cs="Times New Roman"/>
          <w:b/>
        </w:rPr>
        <w:t>О внесении изменений и дополнений в решение Совета депутатов Манойлинского сельского поселения от 11.12.2020г. № 30/2 «Об утверждении бюджета Манойлинского сельского поселения Клетского муниципального района Волгоградской области на 2021 год и плановый период до 2023 года»</w:t>
      </w:r>
    </w:p>
    <w:p w:rsidR="007E0885" w:rsidRPr="00EE67FB" w:rsidRDefault="007E0885" w:rsidP="007E0885">
      <w:pPr>
        <w:rPr>
          <w:rFonts w:ascii="Times New Roman" w:hAnsi="Times New Roman" w:cs="Times New Roman"/>
          <w:color w:val="FF0000"/>
        </w:rPr>
      </w:pPr>
    </w:p>
    <w:p w:rsidR="007E0885" w:rsidRPr="00EE67FB" w:rsidRDefault="007E0885" w:rsidP="007E0885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 xml:space="preserve">       </w:t>
      </w:r>
      <w:proofErr w:type="gramStart"/>
      <w:r w:rsidRPr="00EE67FB">
        <w:rPr>
          <w:rFonts w:ascii="Times New Roman" w:hAnsi="Times New Roman" w:cs="Times New Roman"/>
        </w:rPr>
        <w:t xml:space="preserve">Рассмотрев представленные материалы о внесении изменений в решение Совета депутатов Манойлинского сельского поселения от 11 декабря 2020г. № 30/2  «Об утверждении бюджета Манойлинского сельского поселения Клетского муниципального района Волгоградской области на 2021 год и плановый  период до 2023 года» и на основании решения </w:t>
      </w:r>
      <w:proofErr w:type="spellStart"/>
      <w:r w:rsidRPr="00EE67FB">
        <w:rPr>
          <w:rFonts w:ascii="Times New Roman" w:hAnsi="Times New Roman" w:cs="Times New Roman"/>
        </w:rPr>
        <w:t>Клетской</w:t>
      </w:r>
      <w:proofErr w:type="spellEnd"/>
      <w:r w:rsidRPr="00EE67FB">
        <w:rPr>
          <w:rFonts w:ascii="Times New Roman" w:hAnsi="Times New Roman" w:cs="Times New Roman"/>
        </w:rPr>
        <w:t xml:space="preserve"> районной Думы от 27.01.2021г. № 40/297 «О передаче полномочий по организации ритуальных услуг и содержанию</w:t>
      </w:r>
      <w:proofErr w:type="gramEnd"/>
      <w:r w:rsidRPr="00EE67FB">
        <w:rPr>
          <w:rFonts w:ascii="Times New Roman" w:hAnsi="Times New Roman" w:cs="Times New Roman"/>
        </w:rPr>
        <w:t xml:space="preserve"> мест захоронения в части содержания ест захоронения </w:t>
      </w:r>
      <w:proofErr w:type="spellStart"/>
      <w:r w:rsidRPr="00EE67FB">
        <w:rPr>
          <w:rFonts w:ascii="Times New Roman" w:hAnsi="Times New Roman" w:cs="Times New Roman"/>
        </w:rPr>
        <w:t>Манойлинскому</w:t>
      </w:r>
      <w:proofErr w:type="spellEnd"/>
      <w:r w:rsidRPr="00EE67FB">
        <w:rPr>
          <w:rFonts w:ascii="Times New Roman" w:hAnsi="Times New Roman" w:cs="Times New Roman"/>
        </w:rPr>
        <w:t xml:space="preserve"> сельскому поселению </w:t>
      </w:r>
      <w:proofErr w:type="spellStart"/>
      <w:r w:rsidRPr="00EE67FB">
        <w:rPr>
          <w:rFonts w:ascii="Times New Roman" w:hAnsi="Times New Roman" w:cs="Times New Roman"/>
        </w:rPr>
        <w:t>Клетского</w:t>
      </w:r>
      <w:proofErr w:type="spellEnd"/>
      <w:r w:rsidRPr="00EE67FB">
        <w:rPr>
          <w:rFonts w:ascii="Times New Roman" w:hAnsi="Times New Roman" w:cs="Times New Roman"/>
        </w:rPr>
        <w:t xml:space="preserve"> муниципального района Волгоградской области», решения </w:t>
      </w:r>
      <w:proofErr w:type="spellStart"/>
      <w:r w:rsidRPr="00EE67FB">
        <w:rPr>
          <w:rFonts w:ascii="Times New Roman" w:hAnsi="Times New Roman" w:cs="Times New Roman"/>
        </w:rPr>
        <w:t>Клетской</w:t>
      </w:r>
      <w:proofErr w:type="spellEnd"/>
      <w:r w:rsidRPr="00EE67FB">
        <w:rPr>
          <w:rFonts w:ascii="Times New Roman" w:hAnsi="Times New Roman" w:cs="Times New Roman"/>
        </w:rPr>
        <w:t xml:space="preserve"> районной Думы от 27.01.2021г. № 40/289 «О передаче отдельных полномочий по решению вопросов местного значения </w:t>
      </w:r>
      <w:proofErr w:type="spellStart"/>
      <w:r w:rsidRPr="00EE67FB">
        <w:rPr>
          <w:rFonts w:ascii="Times New Roman" w:hAnsi="Times New Roman" w:cs="Times New Roman"/>
        </w:rPr>
        <w:t>Манойлинскому</w:t>
      </w:r>
      <w:proofErr w:type="spellEnd"/>
      <w:r w:rsidRPr="00EE67FB">
        <w:rPr>
          <w:rFonts w:ascii="Times New Roman" w:hAnsi="Times New Roman" w:cs="Times New Roman"/>
        </w:rPr>
        <w:t xml:space="preserve"> сельскому поселению </w:t>
      </w:r>
      <w:proofErr w:type="spellStart"/>
      <w:r w:rsidRPr="00EE67FB">
        <w:rPr>
          <w:rFonts w:ascii="Times New Roman" w:hAnsi="Times New Roman" w:cs="Times New Roman"/>
        </w:rPr>
        <w:t>Клетского</w:t>
      </w:r>
      <w:proofErr w:type="spellEnd"/>
      <w:r w:rsidRPr="00EE67FB">
        <w:rPr>
          <w:rFonts w:ascii="Times New Roman" w:hAnsi="Times New Roman" w:cs="Times New Roman"/>
        </w:rPr>
        <w:t xml:space="preserve"> муниципального района», Совет депутатов Манойлинского сельского поселения Клетского муниципального района Волгоградской области</w:t>
      </w:r>
    </w:p>
    <w:p w:rsidR="007E0885" w:rsidRPr="00EE67FB" w:rsidRDefault="007E0885" w:rsidP="007E0885">
      <w:pPr>
        <w:rPr>
          <w:rFonts w:ascii="Times New Roman" w:hAnsi="Times New Roman" w:cs="Times New Roman"/>
          <w:b/>
        </w:rPr>
      </w:pPr>
    </w:p>
    <w:p w:rsidR="007E0885" w:rsidRPr="00EE67FB" w:rsidRDefault="007E0885" w:rsidP="007E0885">
      <w:pPr>
        <w:rPr>
          <w:rFonts w:ascii="Times New Roman" w:hAnsi="Times New Roman" w:cs="Times New Roman"/>
          <w:b/>
        </w:rPr>
      </w:pPr>
      <w:r w:rsidRPr="00EE67FB">
        <w:rPr>
          <w:rFonts w:ascii="Times New Roman" w:hAnsi="Times New Roman" w:cs="Times New Roman"/>
          <w:b/>
        </w:rPr>
        <w:t>РЕШИЛ:</w:t>
      </w:r>
    </w:p>
    <w:p w:rsidR="007E0885" w:rsidRPr="00EE67FB" w:rsidRDefault="007E0885" w:rsidP="007E0885">
      <w:pPr>
        <w:rPr>
          <w:rFonts w:ascii="Times New Roman" w:hAnsi="Times New Roman" w:cs="Times New Roman"/>
          <w:b/>
        </w:rPr>
      </w:pPr>
    </w:p>
    <w:p w:rsidR="007E0885" w:rsidRPr="00EE67FB" w:rsidRDefault="007E0885" w:rsidP="007E0885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EE67FB">
        <w:rPr>
          <w:rFonts w:ascii="Times New Roman" w:hAnsi="Times New Roman"/>
        </w:rPr>
        <w:t>Внести в решение Совета депутатов Манойлинского сельского поселения от 11.12.2020г. № 30/2 «Об утверждении бюджета Манойлинского сельского поселения Клетского муниципального района Волгоградской области на 2021год и плановый  период до 2023 года» (далее – Решение), следующие изменения:</w:t>
      </w:r>
    </w:p>
    <w:p w:rsidR="007E0885" w:rsidRPr="00EE67FB" w:rsidRDefault="007E0885" w:rsidP="007E0885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1.1. Изложить пункт 1 Решения в следующей редакции:</w:t>
      </w:r>
    </w:p>
    <w:p w:rsidR="007E0885" w:rsidRPr="00EE67FB" w:rsidRDefault="007E0885" w:rsidP="007E0885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«1. Утвердить основные характеристики бюджета Манойлинского сельского поселения на  2021 год: прогнозируемый общий объем доходов бюджета в сумме 6704,5 тыс. рублей, в том числе безвозмездные поступления от других бюджетов бюджетной системы Российской Федерации в сумме  3244,3 тыс. рублей, из них   областного бюджета  1349,8 тыс. рублей. Общий объем расходов бюджета Манойлинского сельского поселения в 2021 году составит  8156,0 тыс. рублей; бюджет  поселения прогнозируется без дефицита</w:t>
      </w:r>
      <w:proofErr w:type="gramStart"/>
      <w:r w:rsidRPr="00EE67FB">
        <w:rPr>
          <w:rFonts w:ascii="Times New Roman" w:hAnsi="Times New Roman" w:cs="Times New Roman"/>
        </w:rPr>
        <w:t xml:space="preserve">.».  </w:t>
      </w:r>
      <w:proofErr w:type="gramEnd"/>
    </w:p>
    <w:p w:rsidR="007E0885" w:rsidRPr="00EE67FB" w:rsidRDefault="007E0885" w:rsidP="007E0885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2. Внести изменения и дополнения в приложения  №№  2, 6, 8, 10 Решения согласно приложениям №№ 1, 2, 3, 4.</w:t>
      </w:r>
    </w:p>
    <w:p w:rsidR="007E0885" w:rsidRPr="00EE67FB" w:rsidRDefault="007E0885" w:rsidP="007E0885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lastRenderedPageBreak/>
        <w:t xml:space="preserve">14. Настоящее решение подлежит опубликованию в информационном листе </w:t>
      </w:r>
      <w:proofErr w:type="spellStart"/>
      <w:r w:rsidRPr="00EE67FB">
        <w:rPr>
          <w:rFonts w:ascii="Times New Roman" w:hAnsi="Times New Roman" w:cs="Times New Roman"/>
        </w:rPr>
        <w:t>Манойлинского</w:t>
      </w:r>
      <w:proofErr w:type="spellEnd"/>
      <w:r w:rsidRPr="00EE67FB">
        <w:rPr>
          <w:rFonts w:ascii="Times New Roman" w:hAnsi="Times New Roman" w:cs="Times New Roman"/>
        </w:rPr>
        <w:t xml:space="preserve"> сельского поселения  «Родной хуторок» и размещению на официальном сайте </w:t>
      </w:r>
      <w:proofErr w:type="spellStart"/>
      <w:r w:rsidRPr="00EE67FB">
        <w:rPr>
          <w:rFonts w:ascii="Times New Roman" w:hAnsi="Times New Roman" w:cs="Times New Roman"/>
        </w:rPr>
        <w:t>Манойлинского</w:t>
      </w:r>
      <w:proofErr w:type="spellEnd"/>
      <w:r w:rsidRPr="00EE67FB">
        <w:rPr>
          <w:rFonts w:ascii="Times New Roman" w:hAnsi="Times New Roman" w:cs="Times New Roman"/>
        </w:rPr>
        <w:t xml:space="preserve"> сельского поселения </w:t>
      </w:r>
      <w:r w:rsidRPr="00EE67FB">
        <w:rPr>
          <w:rFonts w:ascii="Times New Roman" w:hAnsi="Times New Roman" w:cs="Times New Roman"/>
          <w:lang w:val="en-US"/>
        </w:rPr>
        <w:t>www</w:t>
      </w:r>
      <w:r w:rsidRPr="00EE67FB">
        <w:rPr>
          <w:rFonts w:ascii="Times New Roman" w:hAnsi="Times New Roman" w:cs="Times New Roman"/>
        </w:rPr>
        <w:t>.</w:t>
      </w:r>
      <w:proofErr w:type="spellStart"/>
      <w:r w:rsidRPr="00EE67FB">
        <w:rPr>
          <w:rFonts w:ascii="Times New Roman" w:hAnsi="Times New Roman" w:cs="Times New Roman"/>
          <w:lang w:val="en-US"/>
        </w:rPr>
        <w:t>adm</w:t>
      </w:r>
      <w:proofErr w:type="spellEnd"/>
      <w:r w:rsidRPr="00EE67FB">
        <w:rPr>
          <w:rFonts w:ascii="Times New Roman" w:hAnsi="Times New Roman" w:cs="Times New Roman"/>
        </w:rPr>
        <w:t>-</w:t>
      </w:r>
      <w:proofErr w:type="spellStart"/>
      <w:r w:rsidRPr="00EE67FB">
        <w:rPr>
          <w:rFonts w:ascii="Times New Roman" w:hAnsi="Times New Roman" w:cs="Times New Roman"/>
          <w:lang w:val="en-US"/>
        </w:rPr>
        <w:t>manoylin</w:t>
      </w:r>
      <w:proofErr w:type="spellEnd"/>
      <w:r w:rsidRPr="00EE67FB">
        <w:rPr>
          <w:rFonts w:ascii="Times New Roman" w:hAnsi="Times New Roman" w:cs="Times New Roman"/>
        </w:rPr>
        <w:t>.</w:t>
      </w:r>
      <w:proofErr w:type="spellStart"/>
      <w:r w:rsidRPr="00EE67FB">
        <w:rPr>
          <w:rFonts w:ascii="Times New Roman" w:hAnsi="Times New Roman" w:cs="Times New Roman"/>
          <w:lang w:val="en-US"/>
        </w:rPr>
        <w:t>ru</w:t>
      </w:r>
      <w:proofErr w:type="spellEnd"/>
      <w:r w:rsidRPr="00EE67FB">
        <w:rPr>
          <w:rFonts w:ascii="Times New Roman" w:hAnsi="Times New Roman" w:cs="Times New Roman"/>
        </w:rPr>
        <w:t>.</w:t>
      </w:r>
    </w:p>
    <w:p w:rsidR="007E0885" w:rsidRPr="00EE67FB" w:rsidRDefault="007E0885" w:rsidP="007E0885">
      <w:pPr>
        <w:jc w:val="both"/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 xml:space="preserve">Глава Манойлинского                                                              </w:t>
      </w:r>
    </w:p>
    <w:p w:rsidR="007E0885" w:rsidRPr="00EE67FB" w:rsidRDefault="007E0885" w:rsidP="007E0885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сельского поселения                                                                                           С.В. Литвиненко</w:t>
      </w: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8827AF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EE67FB">
        <w:rPr>
          <w:rFonts w:ascii="Times New Roman" w:hAnsi="Times New Roman" w:cs="Times New Roman"/>
          <w:bCs/>
          <w:color w:val="000000"/>
        </w:rPr>
        <w:t xml:space="preserve">Приложение № 1 </w:t>
      </w:r>
    </w:p>
    <w:p w:rsidR="007E0885" w:rsidRPr="00EE67FB" w:rsidRDefault="007E0885" w:rsidP="008827AF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EE67FB">
        <w:rPr>
          <w:rFonts w:ascii="Times New Roman" w:hAnsi="Times New Roman" w:cs="Times New Roman"/>
          <w:bCs/>
          <w:color w:val="000000"/>
        </w:rPr>
        <w:t>к решению Совета депутатов</w:t>
      </w:r>
    </w:p>
    <w:p w:rsidR="007E0885" w:rsidRPr="00EE67FB" w:rsidRDefault="007E0885" w:rsidP="008827AF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EE67FB">
        <w:rPr>
          <w:rFonts w:ascii="Times New Roman" w:hAnsi="Times New Roman" w:cs="Times New Roman"/>
          <w:bCs/>
          <w:color w:val="000000"/>
        </w:rPr>
        <w:t xml:space="preserve">Манойлинского сельского поселения </w:t>
      </w:r>
    </w:p>
    <w:p w:rsidR="007E0885" w:rsidRPr="00EE67FB" w:rsidRDefault="007E0885" w:rsidP="008827AF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EE67FB">
        <w:rPr>
          <w:rFonts w:ascii="Times New Roman" w:hAnsi="Times New Roman" w:cs="Times New Roman"/>
          <w:bCs/>
          <w:color w:val="000000"/>
        </w:rPr>
        <w:t>от 29.01.2021г. № 33/1</w:t>
      </w:r>
    </w:p>
    <w:p w:rsidR="007E0885" w:rsidRPr="00EE67FB" w:rsidRDefault="007E0885" w:rsidP="007E0885">
      <w:pPr>
        <w:jc w:val="right"/>
        <w:rPr>
          <w:rFonts w:ascii="Times New Roman" w:hAnsi="Times New Roman" w:cs="Times New Roman"/>
          <w:bCs/>
          <w:color w:val="000000"/>
        </w:rPr>
      </w:pPr>
    </w:p>
    <w:tbl>
      <w:tblPr>
        <w:tblW w:w="9863" w:type="dxa"/>
        <w:tblInd w:w="93" w:type="dxa"/>
        <w:tblLook w:val="04A0" w:firstRow="1" w:lastRow="0" w:firstColumn="1" w:lastColumn="0" w:noHBand="0" w:noVBand="1"/>
      </w:tblPr>
      <w:tblGrid>
        <w:gridCol w:w="2928"/>
        <w:gridCol w:w="5451"/>
        <w:gridCol w:w="1484"/>
      </w:tblGrid>
      <w:tr w:rsidR="007E0885" w:rsidRPr="00EE67FB" w:rsidTr="007E0885">
        <w:trPr>
          <w:trHeight w:val="1734"/>
        </w:trPr>
        <w:tc>
          <w:tcPr>
            <w:tcW w:w="9863" w:type="dxa"/>
            <w:gridSpan w:val="3"/>
            <w:noWrap/>
            <w:vAlign w:val="bottom"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Приложение № 2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к решению Совета депутатов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Манойлинского сельского поселения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"Об утверждении бюджета  Манойлинского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сельского поселения на 2021 г. и на период  до 2023 г."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№ 30/2 от  11.12.2020 г.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1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7E0885">
        <w:trPr>
          <w:trHeight w:val="315"/>
        </w:trPr>
        <w:tc>
          <w:tcPr>
            <w:tcW w:w="98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Поступление доходов в бюджет поселения в 2021 году</w:t>
            </w:r>
          </w:p>
        </w:tc>
      </w:tr>
      <w:tr w:rsidR="007E0885" w:rsidRPr="00EE67FB" w:rsidTr="007E0885">
        <w:trPr>
          <w:trHeight w:val="63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Сумма, тыс. руб.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000 1 00 00000 00 0000 000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СОБСТВЕННЫЕ ДОХОДЫ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3460,2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000 1 01 00000 00 0000 000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1343,6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000 1 01 02000 01 0000 110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Налог на доходы физических лиц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1343,6</w:t>
            </w:r>
          </w:p>
        </w:tc>
      </w:tr>
      <w:tr w:rsidR="007E0885" w:rsidRPr="00EE67FB" w:rsidTr="007E0885">
        <w:trPr>
          <w:trHeight w:val="163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000 1 01 02010 01 1000 110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EE67FB">
              <w:rPr>
                <w:rFonts w:ascii="Times New Roman" w:hAnsi="Times New Roman" w:cs="Times New Roman"/>
                <w:color w:val="000000"/>
                <w:vertAlign w:val="superscript"/>
              </w:rPr>
              <w:t>1</w:t>
            </w:r>
            <w:r w:rsidRPr="00EE67FB">
              <w:rPr>
                <w:rFonts w:ascii="Times New Roman" w:hAnsi="Times New Roman" w:cs="Times New Roman"/>
                <w:color w:val="000000"/>
              </w:rPr>
              <w:t xml:space="preserve"> и 228 Налогового кодекса Российской Федерации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1343,6</w:t>
            </w:r>
          </w:p>
        </w:tc>
      </w:tr>
      <w:tr w:rsidR="007E0885" w:rsidRPr="00EE67FB" w:rsidTr="007E0885">
        <w:trPr>
          <w:trHeight w:val="63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0001 03 00000 00 0000 000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Налоги на товары (работы, услуги), реализуемые на территории Российской Федерации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23,6</w:t>
            </w:r>
          </w:p>
        </w:tc>
      </w:tr>
      <w:tr w:rsidR="007E0885" w:rsidRPr="00EE67FB" w:rsidTr="007E0885">
        <w:trPr>
          <w:trHeight w:val="15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000  1 03 02230 01 0000 110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</w:t>
            </w:r>
            <w:r w:rsidRPr="00EE67FB">
              <w:rPr>
                <w:rFonts w:ascii="Times New Roman" w:hAnsi="Times New Roman" w:cs="Times New Roman"/>
              </w:rPr>
              <w:lastRenderedPageBreak/>
              <w:t>отчислений в местные бюджеты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lastRenderedPageBreak/>
              <w:t>10,8</w:t>
            </w:r>
          </w:p>
        </w:tc>
      </w:tr>
      <w:tr w:rsidR="007E0885" w:rsidRPr="00EE67FB" w:rsidTr="007E0885">
        <w:trPr>
          <w:trHeight w:val="18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000  1 03 02240 01 0000 110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Доходы от уплаты акцизов на </w:t>
            </w:r>
            <w:proofErr w:type="gramStart"/>
            <w:r w:rsidRPr="00EE67FB">
              <w:rPr>
                <w:rFonts w:ascii="Times New Roman" w:hAnsi="Times New Roman" w:cs="Times New Roman"/>
              </w:rPr>
              <w:t>моторное</w:t>
            </w:r>
            <w:proofErr w:type="gramEnd"/>
            <w:r w:rsidRPr="00EE67FB">
              <w:rPr>
                <w:rFonts w:ascii="Times New Roman" w:hAnsi="Times New Roman" w:cs="Times New Roman"/>
              </w:rPr>
              <w:t xml:space="preserve"> масла для дизельных и (или) карбюраторных (</w:t>
            </w:r>
            <w:proofErr w:type="spellStart"/>
            <w:r w:rsidRPr="00EE67FB">
              <w:rPr>
                <w:rFonts w:ascii="Times New Roman" w:hAnsi="Times New Roman" w:cs="Times New Roman"/>
              </w:rPr>
              <w:t>инжекторных</w:t>
            </w:r>
            <w:proofErr w:type="spellEnd"/>
            <w:r w:rsidRPr="00EE67FB">
              <w:rPr>
                <w:rFonts w:ascii="Times New Roman" w:hAnsi="Times New Roman" w:cs="Times New Roman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0,1</w:t>
            </w:r>
          </w:p>
        </w:tc>
      </w:tr>
      <w:tr w:rsidR="007E0885" w:rsidRPr="00EE67FB" w:rsidTr="007E0885">
        <w:trPr>
          <w:trHeight w:val="15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000  1 03 02250 01 0000 110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Доходы от уплаты акцизов на автомобильный бензин</w:t>
            </w:r>
            <w:proofErr w:type="gramStart"/>
            <w:r w:rsidRPr="00EE67F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E67FB">
              <w:rPr>
                <w:rFonts w:ascii="Times New Roman" w:hAnsi="Times New Roman" w:cs="Times New Roman"/>
              </w:rPr>
              <w:t xml:space="preserve">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14,2</w:t>
            </w:r>
          </w:p>
        </w:tc>
      </w:tr>
      <w:tr w:rsidR="007E0885" w:rsidRPr="00EE67FB" w:rsidTr="007E0885">
        <w:trPr>
          <w:trHeight w:val="15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000 1 03 02260 01 0000 110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-1,5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000 1 05 00000 00 0000 000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Налоги на совокупный доход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000 1 05 03010 01 1000 110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Единый сельскохозяйственный налог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400,0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000 1 06 00000 00 0000 000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70,0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000 1 06 01030 10 1000 110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 поселений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69,0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000 1 06 01030 10 2100 110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 поселений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000 1 06 06000 00 0000 110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Земельный налог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1265,0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000 1 06 06033 10 1000 110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000 1 06 06033 10 2100 110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000 1 06 06043 10 1000 110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1178,0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000 1 06 06043 10 2100 110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000 1 08 00000 00 0000 000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Государственная пошлина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5,0</w:t>
            </w:r>
          </w:p>
        </w:tc>
      </w:tr>
      <w:tr w:rsidR="007E0885" w:rsidRPr="00EE67FB" w:rsidTr="007E0885">
        <w:trPr>
          <w:trHeight w:val="157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000 1 08 04020 01 0000 110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7E0885" w:rsidRPr="00EE67FB" w:rsidTr="007E0885">
        <w:trPr>
          <w:trHeight w:val="57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000 1 11 00000 00 0000 000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 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333,0</w:t>
            </w:r>
          </w:p>
        </w:tc>
      </w:tr>
      <w:tr w:rsidR="007E0885" w:rsidRPr="00EE67FB" w:rsidTr="007E0885">
        <w:trPr>
          <w:trHeight w:val="15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000 1 11 05025 10 0000 123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EE67FB">
              <w:rPr>
                <w:rFonts w:ascii="Times New Roman" w:hAnsi="Times New Roman" w:cs="Times New Roman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309,0</w:t>
            </w:r>
          </w:p>
        </w:tc>
      </w:tr>
      <w:tr w:rsidR="007E0885" w:rsidRPr="00EE67FB" w:rsidTr="007E0885">
        <w:trPr>
          <w:trHeight w:val="142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000 1 11 05035 10 0000 121</w:t>
            </w:r>
          </w:p>
        </w:tc>
        <w:tc>
          <w:tcPr>
            <w:tcW w:w="5451" w:type="dxa"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Доходы от сдачи в аренду имущества, находящегося в оперативном управлении органов управления поселений  и созданных ими учреждений </w:t>
            </w:r>
            <w:proofErr w:type="gramStart"/>
            <w:r w:rsidRPr="00EE67FB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E67FB">
              <w:rPr>
                <w:rFonts w:ascii="Times New Roman" w:hAnsi="Times New Roman" w:cs="Times New Roman"/>
                <w:color w:val="000000"/>
              </w:rPr>
              <w:t>за исключением имущества муниципальных автономных учреждений)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24,0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000 1 16 00000 00 0000 000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Штрафы, санкции, возмещение ущерба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20,0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000 1 16 020200 20 000 140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2784,3</w:t>
            </w:r>
          </w:p>
        </w:tc>
      </w:tr>
      <w:tr w:rsidR="007E0885" w:rsidRPr="00EE67FB" w:rsidTr="007E0885">
        <w:trPr>
          <w:trHeight w:val="63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2695,5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000 2 02 15 001 10 0000 150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Дотации бюджетам 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1261,0</w:t>
            </w:r>
          </w:p>
        </w:tc>
      </w:tr>
      <w:tr w:rsidR="007E0885" w:rsidRPr="00EE67FB" w:rsidTr="007E0885">
        <w:trPr>
          <w:trHeight w:val="63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000 2 02 49 999 10 0000 150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Прочие межбюджетные трансферты, передаваемые  бюджетам сельских поселений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1434,5</w:t>
            </w:r>
          </w:p>
        </w:tc>
      </w:tr>
      <w:tr w:rsidR="007E0885" w:rsidRPr="00EE67FB" w:rsidTr="007E0885">
        <w:trPr>
          <w:trHeight w:val="63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Субвенции от других бюджетов бюджетной системы РФ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88,8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000 2 02 35 118 10 0000 151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Субвенция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85,8</w:t>
            </w:r>
          </w:p>
        </w:tc>
      </w:tr>
      <w:tr w:rsidR="007E0885" w:rsidRPr="00EE67FB" w:rsidTr="007E0885">
        <w:trPr>
          <w:trHeight w:val="94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000 2 02 30 024 10 0000 151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3,0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Иные межбюджетные трансферты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460,0</w:t>
            </w:r>
          </w:p>
        </w:tc>
      </w:tr>
      <w:tr w:rsidR="007E0885" w:rsidRPr="00EE67FB" w:rsidTr="007E0885">
        <w:trPr>
          <w:trHeight w:val="15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000 202  40014 10 0000 150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</w:rPr>
              <w:t>460,0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ИТОГО ДОХОДОВ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6704,5</w:t>
            </w:r>
          </w:p>
        </w:tc>
      </w:tr>
      <w:tr w:rsidR="007E0885" w:rsidRPr="00EE67FB" w:rsidTr="007E0885">
        <w:trPr>
          <w:trHeight w:val="315"/>
        </w:trPr>
        <w:tc>
          <w:tcPr>
            <w:tcW w:w="2928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1" w:type="dxa"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7E0885">
        <w:trPr>
          <w:trHeight w:val="517"/>
        </w:trPr>
        <w:tc>
          <w:tcPr>
            <w:tcW w:w="9863" w:type="dxa"/>
            <w:gridSpan w:val="3"/>
            <w:vMerge w:val="restart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Манойлинского сельского поселения                                                        С.В. Литвиненко</w:t>
            </w:r>
          </w:p>
        </w:tc>
      </w:tr>
      <w:tr w:rsidR="007E0885" w:rsidRPr="00EE67FB" w:rsidTr="007E0885">
        <w:trPr>
          <w:trHeight w:val="517"/>
        </w:trPr>
        <w:tc>
          <w:tcPr>
            <w:tcW w:w="0" w:type="auto"/>
            <w:gridSpan w:val="3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E0885" w:rsidRPr="00EE67FB" w:rsidRDefault="007E0885" w:rsidP="007E0885">
      <w:pPr>
        <w:rPr>
          <w:rFonts w:ascii="Times New Roman" w:eastAsia="Times New Roman" w:hAnsi="Times New Roman" w:cs="Times New Roman"/>
          <w:sz w:val="28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tbl>
      <w:tblPr>
        <w:tblW w:w="188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2"/>
        <w:gridCol w:w="696"/>
        <w:gridCol w:w="3431"/>
        <w:gridCol w:w="123"/>
        <w:gridCol w:w="160"/>
        <w:gridCol w:w="284"/>
        <w:gridCol w:w="79"/>
        <w:gridCol w:w="539"/>
        <w:gridCol w:w="248"/>
        <w:gridCol w:w="125"/>
        <w:gridCol w:w="568"/>
        <w:gridCol w:w="12"/>
        <w:gridCol w:w="1406"/>
        <w:gridCol w:w="235"/>
        <w:gridCol w:w="215"/>
        <w:gridCol w:w="387"/>
        <w:gridCol w:w="235"/>
        <w:gridCol w:w="450"/>
        <w:gridCol w:w="323"/>
        <w:gridCol w:w="15"/>
        <w:gridCol w:w="494"/>
        <w:gridCol w:w="28"/>
        <w:gridCol w:w="55"/>
        <w:gridCol w:w="150"/>
        <w:gridCol w:w="358"/>
        <w:gridCol w:w="15"/>
        <w:gridCol w:w="1659"/>
        <w:gridCol w:w="2023"/>
        <w:gridCol w:w="2023"/>
        <w:gridCol w:w="2092"/>
      </w:tblGrid>
      <w:tr w:rsidR="007E0885" w:rsidRPr="00EE67FB" w:rsidTr="006806C7">
        <w:trPr>
          <w:gridBefore w:val="1"/>
          <w:gridAfter w:val="7"/>
          <w:wBefore w:w="412" w:type="dxa"/>
          <w:wAfter w:w="8320" w:type="dxa"/>
          <w:trHeight w:val="312"/>
        </w:trPr>
        <w:tc>
          <w:tcPr>
            <w:tcW w:w="10108" w:type="dxa"/>
            <w:gridSpan w:val="22"/>
            <w:noWrap/>
            <w:vAlign w:val="bottom"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Приложение № 2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Манойлинского сельского поселения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29.01.2021г. № 33/1</w:t>
            </w:r>
          </w:p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                                                                                                 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10025" w:type="dxa"/>
            <w:gridSpan w:val="20"/>
            <w:noWrap/>
            <w:vAlign w:val="bottom"/>
            <w:hideMark/>
          </w:tcPr>
          <w:p w:rsidR="00DF7A52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 Приложение № 6    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7E0885" w:rsidRPr="00EE67FB" w:rsidRDefault="007E0885" w:rsidP="008827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noWrap/>
            <w:vAlign w:val="bottom"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к решению Совета депутатов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Манойлинского сельского поселения  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7E0885" w:rsidRPr="00EE67FB" w:rsidRDefault="007E0885" w:rsidP="008827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 w:val="restart"/>
            <w:noWrap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"Об утверждении бюджета  Манойлинского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на 2021 г. и на период  до 2023 г.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от 11 декабря  2020 г. № 30/2 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9" w:type="dxa"/>
            <w:gridSpan w:val="19"/>
            <w:noWrap/>
            <w:vAlign w:val="bottom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915"/>
        </w:trPr>
        <w:tc>
          <w:tcPr>
            <w:tcW w:w="10025" w:type="dxa"/>
            <w:gridSpan w:val="20"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Распределение расходов бюджета поселения на 2021 год</w:t>
            </w:r>
            <w:r w:rsidRPr="00EE67FB">
              <w:rPr>
                <w:rFonts w:ascii="Times New Roman" w:hAnsi="Times New Roman" w:cs="Times New Roman"/>
                <w:b/>
                <w:bCs/>
              </w:rPr>
              <w:br/>
              <w:t>по разделам и подразделам функциональной классификации расходов</w:t>
            </w:r>
            <w:r w:rsidRPr="00EE67FB">
              <w:rPr>
                <w:rFonts w:ascii="Times New Roman" w:hAnsi="Times New Roman" w:cs="Times New Roman"/>
                <w:b/>
                <w:bCs/>
              </w:rPr>
              <w:br/>
              <w:t>бюджетов Российской Федерации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00"/>
        </w:trPr>
        <w:tc>
          <w:tcPr>
            <w:tcW w:w="696" w:type="dxa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noWrap/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3827,1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 и органа местного самоуправления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700,0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9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0104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2484,8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0106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Обеспечение деятельности финансовых, налоговых и таможенных  органов и органов финансового надзора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0111</w:t>
            </w:r>
          </w:p>
        </w:tc>
        <w:tc>
          <w:tcPr>
            <w:tcW w:w="7210" w:type="dxa"/>
            <w:gridSpan w:val="12"/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211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0113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619,3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0200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85,8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0203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85,8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0309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0885" w:rsidRPr="00EE67FB" w:rsidRDefault="007E08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Защита населения  и территории от чрезвычайных ситуаций природного и техногенного характера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50,0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491,2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0409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Дорожное хозяйство (дорожные фонды)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491,2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1680,0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0502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Коммунальное хозяйство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511,7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0503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Благоустройство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1168,3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0700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0707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Молодежная политика и оздоровление детей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0804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Культура, кинематография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1949,1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0804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Культура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1949,1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32,8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1001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Пенсионное обеспечение</w:t>
            </w: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1100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1101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Физическая культура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1200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1202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Периодическая печать и издательства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ВСЕГО РАСХОДОВ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8156,0</w:t>
            </w: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00"/>
        </w:trPr>
        <w:tc>
          <w:tcPr>
            <w:tcW w:w="10025" w:type="dxa"/>
            <w:gridSpan w:val="20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10025" w:type="dxa"/>
            <w:gridSpan w:val="20"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Before w:val="1"/>
          <w:gridAfter w:val="12"/>
          <w:wBefore w:w="412" w:type="dxa"/>
          <w:wAfter w:w="9235" w:type="dxa"/>
          <w:trHeight w:val="300"/>
        </w:trPr>
        <w:tc>
          <w:tcPr>
            <w:tcW w:w="9193" w:type="dxa"/>
            <w:gridSpan w:val="17"/>
            <w:noWrap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proofErr w:type="spellStart"/>
            <w:r w:rsidRPr="00EE67FB">
              <w:rPr>
                <w:rFonts w:ascii="Times New Roman" w:hAnsi="Times New Roman" w:cs="Times New Roman"/>
                <w:color w:val="000000"/>
              </w:rPr>
              <w:t>Манойлинского</w:t>
            </w:r>
            <w:proofErr w:type="spellEnd"/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                                           С.В. Литвиненко</w:t>
            </w:r>
          </w:p>
          <w:p w:rsidR="008827AF" w:rsidRPr="00EE67FB" w:rsidRDefault="008827AF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8827AF" w:rsidRPr="00EE67FB" w:rsidRDefault="008827AF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        Приложение № 3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Манойлинского сельского поселения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29.01.2021г. № 33/1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noWrap/>
            <w:vAlign w:val="bottom"/>
            <w:hideMark/>
          </w:tcPr>
          <w:p w:rsidR="007E0885" w:rsidRPr="00EE67FB" w:rsidRDefault="007E0885" w:rsidP="00882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48" w:type="dxa"/>
            <w:gridSpan w:val="19"/>
            <w:noWrap/>
            <w:vAlign w:val="bottom"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Приложение № 8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10258" w:type="dxa"/>
            <w:gridSpan w:val="23"/>
            <w:noWrap/>
            <w:vAlign w:val="bottom"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к решению Совета депутатов Манойлинского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10258" w:type="dxa"/>
            <w:gridSpan w:val="23"/>
            <w:noWrap/>
            <w:hideMark/>
          </w:tcPr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"Об утверждении бюджета  Манойлинского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сельского поселения на 2021 г. и на период  до 2023 г."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от 11 декабря  2020 г.  № 30/2                  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30"/>
        </w:trPr>
        <w:tc>
          <w:tcPr>
            <w:tcW w:w="10258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Распределение бюджетных ассигнований по разделам и подразделам, целевым статьям и видам </w:t>
            </w:r>
            <w:proofErr w:type="gramStart"/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расходов классификации расходов бюджета поселения</w:t>
            </w:r>
            <w:proofErr w:type="gramEnd"/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на 2021 год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Наименование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Раздел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Подраздел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ЦСР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Вид расходов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Сумма, тыс. руб.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1 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6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ОБЩЕГОСУДАРСТВЕННЫЕ ВОПРОСЫ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3827,1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700,0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направления обеспечения деятельности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Глава муниципального образования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9000000 030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9000000 030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2484,8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Непрограммные направления обеспечения деятельности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2 271,8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Обеспечение деятельности муниципальных органов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2 268,8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9000000 010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1 760,2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505,2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540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853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2,0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1,4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бюджетные ассигнования. Уплата налога на имущество организаций и земельного налога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Муниципальная программа "Информатизация и связь Манойлинского сельского поселения на 2019-2021годы"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213,0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213,0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Субвенция на организацию деятельности административных комиссий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9000070 010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9000070 010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финансовых, налоговых и таможенных органов и органов финансового надзора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540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Резервные фонды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3,0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3,0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Резервные фонды местных администраций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9900080020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3,0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Резервные средства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9900080020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870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3,0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Другие общегосударственные вопросы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619,3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619,3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73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9900000030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9900000030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других обязательств государства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256,3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ОБОРОНА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85,8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Мобилизационная и вневойсковая подготовка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85,8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85,8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Субвенция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85,8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78,2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7,6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БЕЗОПАСНОСТЬ И ПРАВООХРАНИТЕЛЬНАЯ ДЕЯТЕЛЬНОСТЬ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50,0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735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Защита населения и территории от ЧС  природного  и техногенного характера. Гражданская оборона.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Защита населения и территории от чрезвычайных ситуаций природного и техногенного характера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9900000040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9900000040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ЭКОНОМИКА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491,2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Дорожное хозяйство (дорожные фонды)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491,2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491,2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Поддержка дорожного хозяйства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27,7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27,7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Поддержка дорожного хозяйства за счет средств бюджета сельского поселения 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9900000081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463,5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9900000081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463,5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ЖИЛИЩНО-КОММУНАЛЬНОЕ ХОЗЯЙСТВО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1680,0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Коммунальное хозяйство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511,7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программа "Программа комплексного развития систем коммунальной инфраструктуры Манойлинского сельского поселения на 2018-2023гг"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программа "Энергосбережение и повышения энергетической эффективности на территории Манойлинского сельского поселения на 2020-2023 годы"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субсидии подведомственным учреждениям на иные цели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9900000324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shd w:val="clear" w:color="auto" w:fill="FFFFFF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9900000324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436,7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Благоустройство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1168,3</w:t>
            </w:r>
          </w:p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Уличное освещение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200,0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185,0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shd w:val="clear" w:color="auto" w:fill="FFFFFF"/>
              </w:rPr>
              <w:t>Закупка энергетических ресурсов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Организация и содержание мест захоронения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321,0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321,0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Организация ритуальных услуг и содержание мест захоронения  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9900000323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9900000323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Прочие мероприятия по благоустройству городских округов и поселений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617,8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617,8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9900080010  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9900080010  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852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6,2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ОБРАЗОВАНИЕ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Молодежная политика и оздоровление детей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87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мероприятий для детей и молодежи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9900000130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9900000130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Культура, кинематография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Культура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клубов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1232,8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121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659,0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129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197,0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358,5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9900000140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1,0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библиотек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716,3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155,0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46,5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509,6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9900080010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2,0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бюджетные ассигнования. Уплата налога на имущество организаций и земельного налога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9900080010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851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2,0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СОЦИАЛЬНАЯ ПОЛИТИКА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Пенсионное обеспечение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Доплаты к пенсиям </w:t>
            </w:r>
            <w:proofErr w:type="gramStart"/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гос. служащих</w:t>
            </w:r>
            <w:proofErr w:type="gramEnd"/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субъекта РФ и муниципальных служащих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9900010 010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Социальное обеспечение и иные выплаты населению.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9900010010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312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 И СПОРТ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9900000 000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Мероприятия в области физической культуры и спорта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9900000170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15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9900000 170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Средства массовой информации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Периодическая печать и издательства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других обязательств государства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7E0885" w:rsidRPr="00EE67FB" w:rsidTr="006806C7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ВСЕГО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8156,0</w:t>
            </w:r>
          </w:p>
        </w:tc>
      </w:tr>
      <w:tr w:rsidR="007E0885" w:rsidRPr="00EE67FB" w:rsidTr="006806C7">
        <w:trPr>
          <w:gridBefore w:val="1"/>
          <w:wBefore w:w="412" w:type="dxa"/>
          <w:trHeight w:val="300"/>
        </w:trPr>
        <w:tc>
          <w:tcPr>
            <w:tcW w:w="10258" w:type="dxa"/>
            <w:gridSpan w:val="2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3"/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3" w:type="dxa"/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3" w:type="dxa"/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92" w:type="dxa"/>
            <w:vAlign w:val="bottom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С.В. Литвиненко</w:t>
            </w:r>
          </w:p>
        </w:tc>
      </w:tr>
      <w:tr w:rsidR="007E0885" w:rsidRPr="00EE67FB" w:rsidTr="006806C7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 w:val="restart"/>
            <w:noWrap/>
            <w:vAlign w:val="bottom"/>
          </w:tcPr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proofErr w:type="spellStart"/>
            <w:r w:rsidRPr="00EE67FB">
              <w:rPr>
                <w:rFonts w:ascii="Times New Roman" w:hAnsi="Times New Roman" w:cs="Times New Roman"/>
                <w:color w:val="000000"/>
              </w:rPr>
              <w:t>Манойлинского</w:t>
            </w:r>
            <w:proofErr w:type="spellEnd"/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                                                             С.В. Литвиненко</w:t>
            </w:r>
          </w:p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 w:rsidP="007E0885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 w:rsidP="007E0885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827AF" w:rsidRPr="00EE67FB" w:rsidRDefault="008827AF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Приложение № 4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Манойлинского сельского поселения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29.01.2021г. № 33/1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 10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решению Совета депутатов 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Манойлинского сельского поселения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"Об утверждении бюджета  Манойлинского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сельского поселения на 2021 г. и на период  до 2023 г."</w:t>
            </w:r>
          </w:p>
          <w:p w:rsidR="007E0885" w:rsidRPr="00EE67FB" w:rsidRDefault="007E0885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 11  декабря 2020г.  № 30/2 </w:t>
            </w:r>
          </w:p>
          <w:p w:rsidR="007E0885" w:rsidRPr="00EE67FB" w:rsidRDefault="007E088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After w:val="4"/>
          <w:wAfter w:w="7797" w:type="dxa"/>
          <w:trHeight w:val="300"/>
        </w:trPr>
        <w:tc>
          <w:tcPr>
            <w:tcW w:w="4662" w:type="dxa"/>
            <w:gridSpan w:val="4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gridSpan w:val="4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405"/>
        </w:trPr>
        <w:tc>
          <w:tcPr>
            <w:tcW w:w="10053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Ведомственная структура расходов бюджета поселения на 2021 год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Наименование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Код ведомства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Раздел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Подраздел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ЦСР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Вид расходов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 xml:space="preserve">Сумма, </w:t>
            </w:r>
            <w:proofErr w:type="spellStart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тыс</w:t>
            </w:r>
            <w:proofErr w:type="gramStart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.р</w:t>
            </w:r>
            <w:proofErr w:type="gramEnd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уб</w:t>
            </w:r>
            <w:proofErr w:type="spellEnd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3827,1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направления обеспечения деятельности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14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2484,8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Непрограммные направления обеспечения деятельности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2 271,8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Обеспечение деятельности муниципальных органов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2 268,8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1 760,2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505,2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lastRenderedPageBreak/>
              <w:t>Иные межбюджетные трансферты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иных платежей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90 0 0000 010 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853   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прочих налогов, сборов 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Субвенция на административную комиссию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90 00070 010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90 00070 010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 Муниципальная программа "Информатизация и связь Манойлинского сельского поселения на 2019-2021годы"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90 0 0000 020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90 0 0000 020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Резервные фонды местных администраций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99 0 0080 020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Резервные средства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99 0 0080 020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619,3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Оценка недвижимости, признание прав и регулирование отношений по государственной и муниципальной </w:t>
            </w: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собственности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296,0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296,0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256,3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Уплата иных платежей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Защита населения и территории от ЧС  природного  и техногенного характера. Гражданская оборона.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Защита населения и территории от чрезвычайных ситуаций природного и </w:t>
            </w: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техногенного характера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9900000 040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9900000 040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491,2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Дорожное хозяйство (дорожные фонды)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491,2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Поддержка дорожного хозяйства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Поддержка дорожного хозяйства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99 0 0000 081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463,5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99 0 0000 081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463,5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511,7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00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Муниципальная программа "Программа комплексного развития систем коммунальной инфраструктуры Манойлинского сельского поселения на 2018-2023гг"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12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Муниципальная программа "Энергосбережение и повышения энергетической эффективности на территории Манойлинского сельского поселения на 2020-2023 годы"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409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0500000000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244,0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409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субсидии подведомственным учреждениям на иные цели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9900000324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409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9900000324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436,7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1168,3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Уличное освещение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Закупка энергетических ресурсов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Организация и содержание мест захоронения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>Организация ритуальных услуг и содержание  мест захоронения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9900000323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9900000323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Прочие мероприятия по благоустройству городских округов и поселений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617,8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иных платежей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Молодежная политика и оздоровление детей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Проведение мероприятий для детей и молодежи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Культура, кинематография.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Культура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9900000 000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клубов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Фонд оплаты труда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659,0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358,5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библиотек.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716,3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Фонд оплаты труда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509,6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Уплата налогов и сборов органами государственной власти и казенными учреждениями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9908000 010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Иные бюджетные ассигнования. Уплата налога на имущество организаций и земельного налога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Пенсионное обеспечение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Доплаты к пенсиям </w:t>
            </w:r>
            <w:proofErr w:type="gramStart"/>
            <w:r w:rsidRPr="00EE67FB">
              <w:rPr>
                <w:rFonts w:ascii="Times New Roman" w:hAnsi="Times New Roman" w:cs="Times New Roman"/>
                <w:color w:val="000000"/>
              </w:rPr>
              <w:t>гос. служащих</w:t>
            </w:r>
            <w:proofErr w:type="gramEnd"/>
            <w:r w:rsidRPr="00EE67FB">
              <w:rPr>
                <w:rFonts w:ascii="Times New Roman" w:hAnsi="Times New Roman" w:cs="Times New Roman"/>
                <w:color w:val="000000"/>
              </w:rPr>
              <w:t xml:space="preserve"> субъекта РФ и муниципальных служащих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9901000 010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Социальное обеспечение и иные выплаты населению.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9900010 010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Физическая культура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99 0 0000 170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99 0 0000 170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Средства массовой информации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Периодическая печать и издательства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0885" w:rsidRPr="00EE67FB" w:rsidRDefault="007E0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8156,0</w:t>
            </w: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6" w:type="dxa"/>
            <w:gridSpan w:val="3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gridSpan w:val="4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gridSpan w:val="5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hAnsi="Times New Roman" w:cs="Times New Roman"/>
              </w:rPr>
            </w:pPr>
          </w:p>
        </w:tc>
      </w:tr>
      <w:tr w:rsidR="007E0885" w:rsidRPr="00EE67FB" w:rsidTr="006806C7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10053" w:type="dxa"/>
            <w:gridSpan w:val="21"/>
            <w:noWrap/>
            <w:vAlign w:val="bottom"/>
            <w:hideMark/>
          </w:tcPr>
          <w:p w:rsidR="007E0885" w:rsidRPr="00EE67FB" w:rsidRDefault="007E088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Манойлинского сельского поселения                                                              С.В. Литвиненко</w:t>
            </w:r>
          </w:p>
        </w:tc>
      </w:tr>
    </w:tbl>
    <w:p w:rsidR="007E0885" w:rsidRPr="00EE67FB" w:rsidRDefault="007E0885" w:rsidP="007E0885">
      <w:pPr>
        <w:rPr>
          <w:rFonts w:ascii="Times New Roman" w:eastAsia="Times New Roman" w:hAnsi="Times New Roman" w:cs="Times New Roman"/>
          <w:sz w:val="28"/>
        </w:rPr>
      </w:pPr>
    </w:p>
    <w:p w:rsidR="007E0885" w:rsidRPr="00EE67FB" w:rsidRDefault="007E0885" w:rsidP="007E0885">
      <w:pPr>
        <w:rPr>
          <w:rFonts w:ascii="Times New Roman" w:hAnsi="Times New Roman" w:cs="Times New Roman"/>
          <w:sz w:val="24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03376B" w:rsidRPr="00EE67FB" w:rsidRDefault="0003376B" w:rsidP="008827A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СОВЕТ ДЕПУТАТОВ</w:t>
      </w:r>
    </w:p>
    <w:p w:rsidR="0003376B" w:rsidRPr="00EE67FB" w:rsidRDefault="0003376B" w:rsidP="008827A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МАНОЙЛИНСКОГО СЕЛЬСКОГО ПОСЕЛЕНИЯ</w:t>
      </w:r>
    </w:p>
    <w:p w:rsidR="0003376B" w:rsidRPr="00EE67FB" w:rsidRDefault="0003376B" w:rsidP="008827A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КЛЕТСКОГО МУНИЦИПАЛЬНОГО РАЙОНА</w:t>
      </w:r>
    </w:p>
    <w:p w:rsidR="0003376B" w:rsidRPr="00EE67FB" w:rsidRDefault="0003376B" w:rsidP="008827A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ВОЛГОГРАДСКОЙ ОБЛАСТИ</w:t>
      </w:r>
    </w:p>
    <w:p w:rsidR="0003376B" w:rsidRPr="00EE67FB" w:rsidRDefault="0003376B" w:rsidP="008827A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  <w:lang w:val="en-US"/>
        </w:rPr>
        <w:t>IV</w:t>
      </w:r>
      <w:r w:rsidRPr="00EE67FB">
        <w:rPr>
          <w:rFonts w:ascii="Times New Roman" w:hAnsi="Times New Roman" w:cs="Times New Roman"/>
          <w:b/>
          <w:bCs/>
        </w:rPr>
        <w:t xml:space="preserve"> СОЗЫВА</w:t>
      </w:r>
    </w:p>
    <w:p w:rsidR="0003376B" w:rsidRPr="00EE67FB" w:rsidRDefault="0003376B" w:rsidP="0003376B">
      <w:pPr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</w:p>
    <w:p w:rsidR="0003376B" w:rsidRPr="00EE67FB" w:rsidRDefault="0003376B" w:rsidP="0003376B">
      <w:pPr>
        <w:tabs>
          <w:tab w:val="left" w:pos="3800"/>
          <w:tab w:val="center" w:pos="4960"/>
        </w:tabs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ab/>
      </w:r>
      <w:r w:rsidRPr="00EE67FB">
        <w:rPr>
          <w:rFonts w:ascii="Times New Roman" w:hAnsi="Times New Roman" w:cs="Times New Roman"/>
          <w:b/>
          <w:bCs/>
        </w:rPr>
        <w:tab/>
      </w:r>
    </w:p>
    <w:p w:rsidR="0003376B" w:rsidRPr="00EE67FB" w:rsidRDefault="0003376B" w:rsidP="0003376B">
      <w:pPr>
        <w:tabs>
          <w:tab w:val="left" w:pos="3800"/>
          <w:tab w:val="center" w:pos="4677"/>
        </w:tabs>
        <w:jc w:val="center"/>
        <w:rPr>
          <w:rFonts w:ascii="Times New Roman" w:hAnsi="Times New Roman" w:cs="Times New Roman"/>
          <w:b/>
          <w:bCs/>
        </w:rPr>
      </w:pPr>
      <w:r w:rsidRPr="00EE67FB">
        <w:rPr>
          <w:rFonts w:ascii="Times New Roman" w:hAnsi="Times New Roman" w:cs="Times New Roman"/>
          <w:b/>
          <w:bCs/>
        </w:rPr>
        <w:t>РЕШЕНИЕ</w:t>
      </w:r>
    </w:p>
    <w:p w:rsidR="0003376B" w:rsidRPr="00EE67FB" w:rsidRDefault="0003376B" w:rsidP="0003376B">
      <w:pPr>
        <w:tabs>
          <w:tab w:val="left" w:pos="3800"/>
          <w:tab w:val="center" w:pos="4677"/>
        </w:tabs>
        <w:rPr>
          <w:rFonts w:ascii="Times New Roman" w:hAnsi="Times New Roman" w:cs="Times New Roman"/>
          <w:bCs/>
        </w:rPr>
      </w:pPr>
      <w:r w:rsidRPr="00EE67FB">
        <w:rPr>
          <w:rFonts w:ascii="Times New Roman" w:hAnsi="Times New Roman" w:cs="Times New Roman"/>
          <w:bCs/>
        </w:rPr>
        <w:t>от  27 января 2021 года                                                                                                  № 32/1</w:t>
      </w:r>
    </w:p>
    <w:p w:rsidR="0003376B" w:rsidRPr="00EE67FB" w:rsidRDefault="0003376B" w:rsidP="0003376B">
      <w:pPr>
        <w:jc w:val="center"/>
        <w:rPr>
          <w:rFonts w:ascii="Times New Roman" w:hAnsi="Times New Roman" w:cs="Times New Roman"/>
          <w:b/>
          <w:sz w:val="24"/>
        </w:rPr>
      </w:pPr>
      <w:r w:rsidRPr="00EE67FB">
        <w:rPr>
          <w:rFonts w:ascii="Times New Roman" w:hAnsi="Times New Roman" w:cs="Times New Roman"/>
          <w:b/>
        </w:rPr>
        <w:t>О внесении изменений и дополнений в решение Совета депутатов Манойлинского сельского поселения от 11.12.2020г. № 30/2 «Об утверждении бюджета Манойлинского сельского поселения Клетского муниципального района Волгоградской области на 2021 год и плановый период до 2023 года»</w:t>
      </w:r>
    </w:p>
    <w:p w:rsidR="0003376B" w:rsidRPr="00EE67FB" w:rsidRDefault="0003376B" w:rsidP="0003376B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 xml:space="preserve">       Рассмотрев представленные материалы о внесении изменений в решение Совета депутатов Манойлинского сельского поселения от 11 декабря 2020г. № 30/2  «Об утверждении бюджета Манойлинского сельского поселения Клетского муниципального района Волгоградской области на 2021 год и плановый  период до 2023 года», Совет депутатов Манойлинского сельского поселения Клетского муниципального района Волгоградской области</w:t>
      </w:r>
    </w:p>
    <w:p w:rsidR="0003376B" w:rsidRPr="00EE67FB" w:rsidRDefault="0003376B" w:rsidP="0003376B">
      <w:pPr>
        <w:rPr>
          <w:rFonts w:ascii="Times New Roman" w:hAnsi="Times New Roman" w:cs="Times New Roman"/>
          <w:b/>
        </w:rPr>
      </w:pPr>
      <w:r w:rsidRPr="00EE67FB">
        <w:rPr>
          <w:rFonts w:ascii="Times New Roman" w:hAnsi="Times New Roman" w:cs="Times New Roman"/>
          <w:b/>
        </w:rPr>
        <w:t>РЕШИЛ:</w:t>
      </w:r>
    </w:p>
    <w:p w:rsidR="0003376B" w:rsidRPr="00EE67FB" w:rsidRDefault="0003376B" w:rsidP="0003376B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EE67FB">
        <w:rPr>
          <w:rFonts w:ascii="Times New Roman" w:hAnsi="Times New Roman"/>
        </w:rPr>
        <w:t xml:space="preserve">Внести в решение Совета депутатов Манойлинского сельского поселения от 11.12.2020г. № 30/2 «Об утверждении бюджета Манойлинского сельского поселения Клетского муниципального </w:t>
      </w:r>
      <w:r w:rsidRPr="00EE67FB">
        <w:rPr>
          <w:rFonts w:ascii="Times New Roman" w:hAnsi="Times New Roman"/>
        </w:rPr>
        <w:lastRenderedPageBreak/>
        <w:t>района Волгоградской области на 2021год и плановый  период до 2023 года» (далее – Решение), следующие изменения:</w:t>
      </w:r>
    </w:p>
    <w:p w:rsidR="0003376B" w:rsidRPr="00EE67FB" w:rsidRDefault="0003376B" w:rsidP="0003376B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1.1. Изложить пункт 1 Решения в следующей редакции:</w:t>
      </w:r>
    </w:p>
    <w:p w:rsidR="0003376B" w:rsidRPr="00EE67FB" w:rsidRDefault="0003376B" w:rsidP="0003376B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«1. Утвердить основные характеристики бюджета Манойлинского сельского поселения на  2021 год: прогнозируемый общий объем доходов бюджета в сумме 6244,5 тыс. рублей, в том числе безвозмездные поступления от других бюджетов бюджетной системы Российской Федерации в сумме  2784,3 тыс. рублей, из них   областного бюджета  1349,8 тыс. рублей. Общий объем расходов бюджета Манойлинского сельского поселения в 2021 году составит  7696,0 тыс. рублей; бюджет  поселения прогнозируется без дефицита</w:t>
      </w:r>
      <w:proofErr w:type="gramStart"/>
      <w:r w:rsidRPr="00EE67FB">
        <w:rPr>
          <w:rFonts w:ascii="Times New Roman" w:hAnsi="Times New Roman" w:cs="Times New Roman"/>
        </w:rPr>
        <w:t xml:space="preserve">.».  </w:t>
      </w:r>
      <w:proofErr w:type="gramEnd"/>
    </w:p>
    <w:p w:rsidR="0003376B" w:rsidRPr="00EE67FB" w:rsidRDefault="0003376B" w:rsidP="0003376B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2. Внести изменения и дополнения в приложения  №№  6, 8, 10 Решения согласно приложениям №№ 1, 2, 3.</w:t>
      </w:r>
    </w:p>
    <w:p w:rsidR="0003376B" w:rsidRPr="00EE67FB" w:rsidRDefault="0003376B" w:rsidP="0003376B">
      <w:pPr>
        <w:jc w:val="both"/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 xml:space="preserve">14. Настоящее решение подлежит опубликованию в информационном листе </w:t>
      </w:r>
      <w:proofErr w:type="spellStart"/>
      <w:r w:rsidRPr="00EE67FB">
        <w:rPr>
          <w:rFonts w:ascii="Times New Roman" w:hAnsi="Times New Roman" w:cs="Times New Roman"/>
        </w:rPr>
        <w:t>Манойлинского</w:t>
      </w:r>
      <w:proofErr w:type="spellEnd"/>
      <w:r w:rsidRPr="00EE67FB">
        <w:rPr>
          <w:rFonts w:ascii="Times New Roman" w:hAnsi="Times New Roman" w:cs="Times New Roman"/>
        </w:rPr>
        <w:t xml:space="preserve"> сельского поселения  «Родной хуторок» и размещению на официальном сайте </w:t>
      </w:r>
      <w:proofErr w:type="spellStart"/>
      <w:r w:rsidRPr="00EE67FB">
        <w:rPr>
          <w:rFonts w:ascii="Times New Roman" w:hAnsi="Times New Roman" w:cs="Times New Roman"/>
        </w:rPr>
        <w:t>Манойлинского</w:t>
      </w:r>
      <w:proofErr w:type="spellEnd"/>
      <w:r w:rsidRPr="00EE67FB">
        <w:rPr>
          <w:rFonts w:ascii="Times New Roman" w:hAnsi="Times New Roman" w:cs="Times New Roman"/>
        </w:rPr>
        <w:t xml:space="preserve"> сельского поселения </w:t>
      </w:r>
      <w:r w:rsidRPr="00EE67FB">
        <w:rPr>
          <w:rFonts w:ascii="Times New Roman" w:hAnsi="Times New Roman" w:cs="Times New Roman"/>
          <w:lang w:val="en-US"/>
        </w:rPr>
        <w:t>www</w:t>
      </w:r>
      <w:r w:rsidRPr="00EE67FB">
        <w:rPr>
          <w:rFonts w:ascii="Times New Roman" w:hAnsi="Times New Roman" w:cs="Times New Roman"/>
        </w:rPr>
        <w:t>.</w:t>
      </w:r>
      <w:proofErr w:type="spellStart"/>
      <w:r w:rsidRPr="00EE67FB">
        <w:rPr>
          <w:rFonts w:ascii="Times New Roman" w:hAnsi="Times New Roman" w:cs="Times New Roman"/>
          <w:lang w:val="en-US"/>
        </w:rPr>
        <w:t>adm</w:t>
      </w:r>
      <w:proofErr w:type="spellEnd"/>
      <w:r w:rsidRPr="00EE67FB">
        <w:rPr>
          <w:rFonts w:ascii="Times New Roman" w:hAnsi="Times New Roman" w:cs="Times New Roman"/>
        </w:rPr>
        <w:t>-</w:t>
      </w:r>
      <w:proofErr w:type="spellStart"/>
      <w:r w:rsidRPr="00EE67FB">
        <w:rPr>
          <w:rFonts w:ascii="Times New Roman" w:hAnsi="Times New Roman" w:cs="Times New Roman"/>
          <w:lang w:val="en-US"/>
        </w:rPr>
        <w:t>manoylin</w:t>
      </w:r>
      <w:proofErr w:type="spellEnd"/>
      <w:r w:rsidRPr="00EE67FB">
        <w:rPr>
          <w:rFonts w:ascii="Times New Roman" w:hAnsi="Times New Roman" w:cs="Times New Roman"/>
        </w:rPr>
        <w:t>.</w:t>
      </w:r>
      <w:proofErr w:type="spellStart"/>
      <w:r w:rsidRPr="00EE67FB">
        <w:rPr>
          <w:rFonts w:ascii="Times New Roman" w:hAnsi="Times New Roman" w:cs="Times New Roman"/>
          <w:lang w:val="en-US"/>
        </w:rPr>
        <w:t>ru</w:t>
      </w:r>
      <w:proofErr w:type="spellEnd"/>
      <w:r w:rsidRPr="00EE67FB">
        <w:rPr>
          <w:rFonts w:ascii="Times New Roman" w:hAnsi="Times New Roman" w:cs="Times New Roman"/>
        </w:rPr>
        <w:t>.</w:t>
      </w:r>
    </w:p>
    <w:p w:rsidR="0003376B" w:rsidRPr="00EE67FB" w:rsidRDefault="0003376B" w:rsidP="0003376B">
      <w:pPr>
        <w:jc w:val="both"/>
        <w:rPr>
          <w:rFonts w:ascii="Times New Roman" w:hAnsi="Times New Roman" w:cs="Times New Roman"/>
        </w:rPr>
      </w:pPr>
    </w:p>
    <w:p w:rsidR="0003376B" w:rsidRPr="00EE67FB" w:rsidRDefault="0003376B" w:rsidP="0003376B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 xml:space="preserve">Глава Манойлинского                                                              </w:t>
      </w:r>
    </w:p>
    <w:p w:rsidR="0003376B" w:rsidRPr="00EE67FB" w:rsidRDefault="0003376B" w:rsidP="0003376B">
      <w:pPr>
        <w:rPr>
          <w:rFonts w:ascii="Times New Roman" w:hAnsi="Times New Roman" w:cs="Times New Roman"/>
        </w:rPr>
      </w:pPr>
      <w:r w:rsidRPr="00EE67FB">
        <w:rPr>
          <w:rFonts w:ascii="Times New Roman" w:hAnsi="Times New Roman" w:cs="Times New Roman"/>
        </w:rPr>
        <w:t>сельского поселения                                                                                           С.В. Литвиненко</w:t>
      </w:r>
    </w:p>
    <w:p w:rsidR="0003376B" w:rsidRPr="00EE67FB" w:rsidRDefault="0003376B" w:rsidP="0003376B">
      <w:pPr>
        <w:rPr>
          <w:rFonts w:ascii="Times New Roman" w:hAnsi="Times New Roman" w:cs="Times New Roman"/>
        </w:rPr>
      </w:pPr>
    </w:p>
    <w:p w:rsidR="0003376B" w:rsidRPr="00EE67FB" w:rsidRDefault="0003376B" w:rsidP="0003376B">
      <w:pPr>
        <w:rPr>
          <w:rFonts w:ascii="Times New Roman" w:hAnsi="Times New Roman" w:cs="Times New Roman"/>
        </w:rPr>
      </w:pPr>
    </w:p>
    <w:tbl>
      <w:tblPr>
        <w:tblW w:w="188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2"/>
        <w:gridCol w:w="696"/>
        <w:gridCol w:w="3431"/>
        <w:gridCol w:w="123"/>
        <w:gridCol w:w="160"/>
        <w:gridCol w:w="284"/>
        <w:gridCol w:w="79"/>
        <w:gridCol w:w="539"/>
        <w:gridCol w:w="248"/>
        <w:gridCol w:w="125"/>
        <w:gridCol w:w="568"/>
        <w:gridCol w:w="12"/>
        <w:gridCol w:w="1406"/>
        <w:gridCol w:w="235"/>
        <w:gridCol w:w="215"/>
        <w:gridCol w:w="387"/>
        <w:gridCol w:w="235"/>
        <w:gridCol w:w="450"/>
        <w:gridCol w:w="323"/>
        <w:gridCol w:w="15"/>
        <w:gridCol w:w="494"/>
        <w:gridCol w:w="28"/>
        <w:gridCol w:w="55"/>
        <w:gridCol w:w="150"/>
        <w:gridCol w:w="358"/>
        <w:gridCol w:w="15"/>
        <w:gridCol w:w="1659"/>
        <w:gridCol w:w="2023"/>
        <w:gridCol w:w="2023"/>
        <w:gridCol w:w="2092"/>
      </w:tblGrid>
      <w:tr w:rsidR="0003376B" w:rsidRPr="00EE67FB" w:rsidTr="008827AF">
        <w:trPr>
          <w:gridBefore w:val="1"/>
          <w:gridAfter w:val="7"/>
          <w:wBefore w:w="412" w:type="dxa"/>
          <w:wAfter w:w="8320" w:type="dxa"/>
          <w:trHeight w:val="312"/>
        </w:trPr>
        <w:tc>
          <w:tcPr>
            <w:tcW w:w="10108" w:type="dxa"/>
            <w:gridSpan w:val="22"/>
            <w:noWrap/>
            <w:vAlign w:val="bottom"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Приложение № 1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Манойлинского сельского поселения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27.01.2021г. № 32/1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                                                                                                       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10025" w:type="dxa"/>
            <w:gridSpan w:val="20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Приложение № 6    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к решению Совета депутатов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Манойлинского сельского поселения  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 w:val="restart"/>
            <w:noWrap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"Об утверждении бюджета  Манойлинского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на 2021 г. и на период  до 2023 г.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от 11 декабря  2020 г. № 30/2 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noWrap/>
            <w:vAlign w:val="bottom"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9" w:type="dxa"/>
            <w:gridSpan w:val="19"/>
            <w:noWrap/>
            <w:vAlign w:val="bottom"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915"/>
        </w:trPr>
        <w:tc>
          <w:tcPr>
            <w:tcW w:w="10025" w:type="dxa"/>
            <w:gridSpan w:val="20"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Распределение расходов бюджета поселения на 2021 год</w:t>
            </w:r>
            <w:r w:rsidRPr="00EE67FB">
              <w:rPr>
                <w:rFonts w:ascii="Times New Roman" w:hAnsi="Times New Roman" w:cs="Times New Roman"/>
                <w:b/>
                <w:bCs/>
              </w:rPr>
              <w:br/>
              <w:t>по разделам и подразделам функциональной классификации расходов</w:t>
            </w:r>
            <w:r w:rsidRPr="00EE67FB">
              <w:rPr>
                <w:rFonts w:ascii="Times New Roman" w:hAnsi="Times New Roman" w:cs="Times New Roman"/>
                <w:b/>
                <w:bCs/>
              </w:rPr>
              <w:br/>
              <w:t>бюджетов Российской Федерации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00"/>
        </w:trPr>
        <w:tc>
          <w:tcPr>
            <w:tcW w:w="696" w:type="dxa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9" w:type="dxa"/>
            <w:gridSpan w:val="19"/>
            <w:noWrap/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E67FB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3827,1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376B" w:rsidRPr="00EE67FB" w:rsidRDefault="000337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 и органа местного самоуправления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700,0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9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0104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376B" w:rsidRPr="00EE67FB" w:rsidRDefault="000337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2484,8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0106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376B" w:rsidRPr="00EE67FB" w:rsidRDefault="000337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Обеспечение деятельности финансовых, налоговых и таможенных  органов и органов финансового надзора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0111</w:t>
            </w:r>
          </w:p>
        </w:tc>
        <w:tc>
          <w:tcPr>
            <w:tcW w:w="7210" w:type="dxa"/>
            <w:gridSpan w:val="12"/>
            <w:hideMark/>
          </w:tcPr>
          <w:p w:rsidR="0003376B" w:rsidRPr="00EE67FB" w:rsidRDefault="000337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211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0113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619,3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0200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85,8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0203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85,8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0309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376B" w:rsidRPr="00EE67FB" w:rsidRDefault="000337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Защита населения  и территории от чрезвычайных ситуаций природного и техногенного характера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50,0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491,2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0409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Дорожное хозяйство (дорожные фонды)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491,2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1220,0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0502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Коммунальное хозяйство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75,0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0503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Благоустройство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1145,0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0700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0707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Молодежная политика и оздоровление детей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0804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Культура, кинематография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1949,1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0804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Культура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1949,1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32,8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1001</w:t>
            </w:r>
          </w:p>
        </w:tc>
        <w:tc>
          <w:tcPr>
            <w:tcW w:w="72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Пенсионное обеспечение</w:t>
            </w: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1100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1101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Физическая культура 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1200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1202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Периодическая печать и издательства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2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ВСЕГО РАСХОДОВ</w:t>
            </w:r>
          </w:p>
        </w:tc>
        <w:tc>
          <w:tcPr>
            <w:tcW w:w="21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7696,0</w:t>
            </w: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00"/>
        </w:trPr>
        <w:tc>
          <w:tcPr>
            <w:tcW w:w="10025" w:type="dxa"/>
            <w:gridSpan w:val="20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Before w:val="1"/>
          <w:gridAfter w:val="9"/>
          <w:wBefore w:w="412" w:type="dxa"/>
          <w:wAfter w:w="8403" w:type="dxa"/>
          <w:trHeight w:val="315"/>
        </w:trPr>
        <w:tc>
          <w:tcPr>
            <w:tcW w:w="10025" w:type="dxa"/>
            <w:gridSpan w:val="20"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Before w:val="1"/>
          <w:gridAfter w:val="12"/>
          <w:wBefore w:w="412" w:type="dxa"/>
          <w:wAfter w:w="9235" w:type="dxa"/>
          <w:trHeight w:val="300"/>
        </w:trPr>
        <w:tc>
          <w:tcPr>
            <w:tcW w:w="9193" w:type="dxa"/>
            <w:gridSpan w:val="17"/>
            <w:noWrap/>
            <w:vAlign w:val="bottom"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Манойлинского сельского поселения                                            С.В. Литвиненко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        Приложение № 2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Манойлинского сельского поселения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27.01.2021г. № 32/1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48" w:type="dxa"/>
            <w:gridSpan w:val="19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Приложение № 8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10258" w:type="dxa"/>
            <w:gridSpan w:val="23"/>
            <w:noWrap/>
            <w:vAlign w:val="bottom"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к решению Совета депутатов Манойлинского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10258" w:type="dxa"/>
            <w:gridSpan w:val="23"/>
            <w:noWrap/>
            <w:hideMark/>
          </w:tcPr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"Об утверждении бюджета  Манойлинского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 сельского поселения на 2021 г. и на период  до 2023 г."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от 11 декабря  2020 г.  № 30/2                  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30"/>
        </w:trPr>
        <w:tc>
          <w:tcPr>
            <w:tcW w:w="10258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Распределение бюджетных ассигнований по разделам и подразделам, целевым статьям и видам </w:t>
            </w:r>
            <w:proofErr w:type="gramStart"/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расходов классификации расходов бюджета поселения</w:t>
            </w:r>
            <w:proofErr w:type="gramEnd"/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на 2021 год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Наименование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Раздел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Подраздел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ЦСР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Вид расходов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Сумма, тыс. руб.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1 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6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ОБЩЕГОСУДАРСТВЕННЫЕ ВОПРОСЫ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3827,1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700,0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направления обеспечения деятельности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Глава муниципального образования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9000000 030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02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9000000 030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700,0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2484,8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Непрограммные направления обеспечения деятельности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2 271,8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Обеспечение деятельности муниципальных органов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2 268,8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9000000 010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1 760,2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505,2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540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853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2,0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1,4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бюджетные ассигнования. Уплата налога на имущество организаций и земельного налога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855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Муниципальная программа "Информатизация и связь Манойлинского сельского поселения на 2019-2021годы"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213,0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213,0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Субвенция на организацию деятельности административных комиссий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9000070 010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9000070 010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финансовых, налоговых и таможенных органов и органов финансового надзора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9000000000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Межбюджетные трансферты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06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9000000020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540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Резервные фонды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3,0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3,0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Резервные фонды местных администраций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9900080020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3,0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Резервные средства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9900080020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870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3,0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Другие общегосударственные вопросы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619,3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619,3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735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9900000030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9900000030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других обязательств государства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256,3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ОБОРОНА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85,8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Мобилизационная и вневойсковая подготовка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85,8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85,8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Субвенция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85,8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12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120   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78,2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02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9900051180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7,6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БЕЗОПАСНОСТЬ И ПРАВООХРАНИТЕЛЬНАЯ ДЕЯТЕЛЬНОСТЬ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50,0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735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Защита населения и территории от ЧС  природного  и техногенного характера. Гражданская оборона.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Защита населения и территории от чрезвычайных ситуаций природного и техногенного характера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9900000040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9900000040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50,0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НАЦИОНАЛЬНАЯ ЭКОНОМИКА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491,2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Дорожное хозяйство (дорожные фонды)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491,2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491,2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Поддержка дорожного хозяйства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27,7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27,7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Поддержка дорожного хозяйства за счет средств бюджета сельского поселения 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9900000081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463,5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09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9900000081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463,5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ЖИЛИЩНО-КОММУНАЛЬНОЕ ХОЗЯЙСТВО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1220,0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Коммунальное хозяйство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75,0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программа "Программа комплексного развития систем коммунальной инфраструктуры Манойлинского сельского поселения на 2018-2023гг"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программа "Энергосбережение и повышения энергетической эффективности на территории Манойлинского сельского поселения на 2020-2023 годы"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0500000000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Благоустройство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1145,0</w:t>
            </w:r>
          </w:p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Уличное освещение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200,0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185,0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shd w:val="clear" w:color="auto" w:fill="FFFFFF"/>
              </w:rPr>
              <w:t>Закупка энергетических ресурсов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Организация и содержание мест захоронения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321,0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321,0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Прочие мероприятия по благоустройству городских округов и поселений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617,8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617,8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 -  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9900080010  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Уплата иных платежей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9900080010  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852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6,2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ОБРАЗОВАНИЕ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Молодежная политика и оздоровление детей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87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мероприятий для детей и молодежи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9900000130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07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9900000130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Культура, кинематография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Культура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1949,1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клубов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1232,8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121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659,0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129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197,0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358,5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9900000140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Уплата прочих налогов, сборов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9900000140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       1,0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Обеспечение деятельности библиотек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716,3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155,0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9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46,5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9900000150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509,6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Закупка энергетических ресурсов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57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9900080010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2,0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Иные бюджетные ассигнования. Уплата налога на имущество организаций и земельного налога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08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9900080010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851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2,0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СОЦИАЛЬНАЯ ПОЛИТИКА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Пенсионное обеспечение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9900000000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6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Доплаты к пенсиям </w:t>
            </w:r>
            <w:proofErr w:type="gramStart"/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гос. служащих</w:t>
            </w:r>
            <w:proofErr w:type="gramEnd"/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субъекта РФ и муниципальных служащих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9900010 010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Социальное обеспечение и иные выплаты населению.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9900010010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312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32,8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 И СПОРТ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Физическая культура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Непрограммные расходы муниципальных органов. 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9900000 000 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Мероприятия в области физической культуры и спорта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9900000170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01 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9900000 170 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20,0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Средства массовой информации 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Периодическая печать и издательства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других обязательств государства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10,0   </w:t>
            </w:r>
          </w:p>
        </w:tc>
      </w:tr>
      <w:tr w:rsidR="0003376B" w:rsidRPr="00EE67FB" w:rsidTr="008827AF">
        <w:trPr>
          <w:gridBefore w:val="1"/>
          <w:gridAfter w:val="6"/>
          <w:wBefore w:w="412" w:type="dxa"/>
          <w:wAfter w:w="8170" w:type="dxa"/>
          <w:trHeight w:val="300"/>
        </w:trPr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ВСЕГО </w:t>
            </w: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7696,0</w:t>
            </w:r>
          </w:p>
        </w:tc>
      </w:tr>
      <w:tr w:rsidR="0003376B" w:rsidRPr="00EE67FB" w:rsidTr="008827AF">
        <w:trPr>
          <w:gridBefore w:val="1"/>
          <w:wBefore w:w="412" w:type="dxa"/>
          <w:trHeight w:val="300"/>
        </w:trPr>
        <w:tc>
          <w:tcPr>
            <w:tcW w:w="10258" w:type="dxa"/>
            <w:gridSpan w:val="2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3"/>
            <w:vAlign w:val="bottom"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3" w:type="dxa"/>
            <w:vAlign w:val="bottom"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3" w:type="dxa"/>
            <w:vAlign w:val="bottom"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92" w:type="dxa"/>
            <w:vAlign w:val="bottom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С.В. Литвиненко</w:t>
            </w:r>
          </w:p>
        </w:tc>
      </w:tr>
      <w:tr w:rsidR="0003376B" w:rsidRPr="00EE67FB" w:rsidTr="008827AF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 w:val="restart"/>
            <w:noWrap/>
            <w:vAlign w:val="bottom"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3376B" w:rsidRPr="00EE67FB" w:rsidRDefault="000337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proofErr w:type="spellStart"/>
            <w:r w:rsidRPr="00EE67FB">
              <w:rPr>
                <w:rFonts w:ascii="Times New Roman" w:hAnsi="Times New Roman" w:cs="Times New Roman"/>
                <w:color w:val="000000"/>
              </w:rPr>
              <w:t>Манойлинского</w:t>
            </w:r>
            <w:proofErr w:type="spellEnd"/>
            <w:r w:rsidRPr="00EE67FB">
              <w:rPr>
                <w:rFonts w:ascii="Times New Roman" w:hAnsi="Times New Roman" w:cs="Times New Roman"/>
                <w:color w:val="000000"/>
              </w:rPr>
              <w:t xml:space="preserve"> сельского поселения                                                             С.В. Литвиненко</w:t>
            </w:r>
          </w:p>
          <w:p w:rsidR="008827AF" w:rsidRPr="00EE67FB" w:rsidRDefault="008827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8827AF" w:rsidRPr="00EE67FB" w:rsidRDefault="008827A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Приложение № 3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к решению Совета депутатов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 xml:space="preserve">Манойлинского сельского поселения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от 27.01.2021г. № 32/1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 10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решению Совета депутатов 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Манойлинского сельского поселения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"Об утверждении бюджета  Манойлинского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сельского поселения на 2021 г. и на период  до 2023 г."</w:t>
            </w:r>
          </w:p>
          <w:p w:rsidR="0003376B" w:rsidRPr="00EE67FB" w:rsidRDefault="0003376B" w:rsidP="00882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 11  декабря 2020г.  № 30/2 </w:t>
            </w:r>
          </w:p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After w:val="5"/>
          <w:wAfter w:w="7812" w:type="dxa"/>
          <w:trHeight w:val="300"/>
        </w:trPr>
        <w:tc>
          <w:tcPr>
            <w:tcW w:w="9928" w:type="dxa"/>
            <w:gridSpan w:val="19"/>
            <w:vMerge/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After w:val="4"/>
          <w:wAfter w:w="7797" w:type="dxa"/>
          <w:trHeight w:val="300"/>
        </w:trPr>
        <w:tc>
          <w:tcPr>
            <w:tcW w:w="4662" w:type="dxa"/>
            <w:gridSpan w:val="4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gridSpan w:val="4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gridSpan w:val="6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405"/>
        </w:trPr>
        <w:tc>
          <w:tcPr>
            <w:tcW w:w="10053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Ведомственная структура расходов бюджета поселения на 2021 год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Наименование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Код ведомства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Раздел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Подраздел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ЦСР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Вид расходов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 xml:space="preserve">Сумма, </w:t>
            </w:r>
            <w:proofErr w:type="spellStart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тыс</w:t>
            </w:r>
            <w:proofErr w:type="gramStart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.р</w:t>
            </w:r>
            <w:proofErr w:type="gramEnd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уб</w:t>
            </w:r>
            <w:proofErr w:type="spellEnd"/>
            <w:r w:rsidRPr="00EE67FB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3827,1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направления обеспечения деятельности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14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2484,8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Непрограммные направления обеспечения деятельности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2 271,8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Обеспечение деятельности муниципальных органов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2 268,8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1 760,2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505,2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90 0 0000 010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иных платежей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01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04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90 0 0000 010 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 xml:space="preserve">  853   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прочих налогов, сборов 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Субвенция на административную </w:t>
            </w:r>
            <w:r w:rsidRPr="00EE67FB">
              <w:rPr>
                <w:rFonts w:ascii="Times New Roman" w:hAnsi="Times New Roman" w:cs="Times New Roman"/>
              </w:rPr>
              <w:lastRenderedPageBreak/>
              <w:t>комиссию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90 00070 010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90 00070 010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 Муниципальная программа "Информатизация и связь Манойлинского сельского поселения на 2019-2021годы"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0300000000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90 0 0000 020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90 0 0000 020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Резервные фонды местных администраций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99 0 0080 020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Резервные средства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99 0 0080 020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619,3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619,3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99 0 0000 030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296,0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296,0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256,3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Уплата иных платежей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lastRenderedPageBreak/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5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99 0 0051 180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85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Защита населения и территории от ЧС  природного  и техногенного характера. Гражданская оборона.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9900000 040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9900000 040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491,2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Дорожное хозяйство (дорожные фонды)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491,2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Поддержка дорожного хозяйства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Поддержка дорожного хозяйства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99 0 0000 081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463,5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99 0 0000 081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463,5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005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Муниципальная программа "Программа комплексного развития систем коммунальной инфраструктуры Манойлинского сельского поселения на 2018-2023гг"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12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Муниципальная программа "Энергосбережение и повышения энергетической эффективности на территории Манойлинского сельского поселения на 2020-2023 годы"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409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0500000000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244,0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1145,0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Уличное освещение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Закупка энергетических ресурсов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9900000190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Организация и содержание мест захоронения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EE67F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Прочие мероприятия по благоустройству городских округов и поселений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617,8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9900000220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 Уплата налогов и сборов органами государственной власти и казенными учреждениями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Уплата иных платежей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03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9900080010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Молодежная политика и оздоровление детей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</w:t>
            </w: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lastRenderedPageBreak/>
              <w:t>Проведение мероприятий для детей и молодежи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99 0 0000 130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Культура, кинематография.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Культура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9900000 000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1949,1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клубов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Фонд оплаты труда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659,0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358,5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shd w:val="clear" w:color="auto" w:fill="FFFFFF"/>
              </w:rPr>
              <w:t>Закупка энергетических ресурсов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 xml:space="preserve">Уплата прочих налогов, сборов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99 0 0000 140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Обеспечение деятельности библиотек.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716,3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Фонд оплаты труда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9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99 0 0000 150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509,6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Закупка энергетических ресурсов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9900000150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Уплата налогов и сборов органами государственной власти и казенными учреждениями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9908000 010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</w:rPr>
            </w:pPr>
            <w:r w:rsidRPr="00EE67FB">
              <w:rPr>
                <w:rFonts w:ascii="Times New Roman" w:hAnsi="Times New Roman" w:cs="Times New Roman"/>
              </w:rPr>
              <w:t>Иные бюджетные ассигнования. Уплата налога на имущество организаций и земельного налога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sz w:val="20"/>
                <w:szCs w:val="20"/>
              </w:rPr>
              <w:t>9900080 010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lastRenderedPageBreak/>
              <w:t>Пенсионное обеспечение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Доплаты к пенсиям </w:t>
            </w:r>
            <w:proofErr w:type="gramStart"/>
            <w:r w:rsidRPr="00EE67FB">
              <w:rPr>
                <w:rFonts w:ascii="Times New Roman" w:hAnsi="Times New Roman" w:cs="Times New Roman"/>
                <w:color w:val="000000"/>
              </w:rPr>
              <w:t>гос. служащих</w:t>
            </w:r>
            <w:proofErr w:type="gramEnd"/>
            <w:r w:rsidRPr="00EE67FB">
              <w:rPr>
                <w:rFonts w:ascii="Times New Roman" w:hAnsi="Times New Roman" w:cs="Times New Roman"/>
                <w:color w:val="000000"/>
              </w:rPr>
              <w:t xml:space="preserve"> субъекта РФ и муниципальных служащих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9901000 010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Социальное обеспечение и иные выплаты населению.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9900010 010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E67FB">
              <w:rPr>
                <w:rFonts w:ascii="Times New Roman" w:hAnsi="Times New Roman" w:cs="Times New Roman"/>
                <w:b/>
                <w:bCs/>
              </w:rPr>
              <w:t xml:space="preserve">Физическая культура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57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Непрограммные расходы муниципальных органов.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99 0 0000 000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600"/>
        </w:trPr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99 0 0000 170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99 0 0000 170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Средства массовой информации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Периодическая печать и издательства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 xml:space="preserve"> Выполнение других обязательств государства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Прочая закупка товаров, работ и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947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9900000180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244   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376B" w:rsidRPr="00EE67FB" w:rsidRDefault="00033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67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7696,0</w:t>
            </w: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4127" w:type="dxa"/>
            <w:gridSpan w:val="2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6" w:type="dxa"/>
            <w:gridSpan w:val="3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gridSpan w:val="4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gridSpan w:val="5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hAnsi="Times New Roman" w:cs="Times New Roman"/>
              </w:rPr>
            </w:pPr>
          </w:p>
        </w:tc>
      </w:tr>
      <w:tr w:rsidR="0003376B" w:rsidRPr="00EE67FB" w:rsidTr="008827AF">
        <w:trPr>
          <w:gridBefore w:val="1"/>
          <w:gridAfter w:val="8"/>
          <w:wBefore w:w="412" w:type="dxa"/>
          <w:wAfter w:w="8375" w:type="dxa"/>
          <w:trHeight w:val="300"/>
        </w:trPr>
        <w:tc>
          <w:tcPr>
            <w:tcW w:w="10053" w:type="dxa"/>
            <w:gridSpan w:val="21"/>
            <w:noWrap/>
            <w:vAlign w:val="bottom"/>
            <w:hideMark/>
          </w:tcPr>
          <w:p w:rsidR="0003376B" w:rsidRPr="00EE67FB" w:rsidRDefault="000337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7FB">
              <w:rPr>
                <w:rFonts w:ascii="Times New Roman" w:hAnsi="Times New Roman" w:cs="Times New Roman"/>
                <w:color w:val="000000"/>
              </w:rPr>
              <w:t>Глава Манойлинского сельского поселения                                                              С.В. Литвиненко</w:t>
            </w:r>
          </w:p>
        </w:tc>
      </w:tr>
    </w:tbl>
    <w:p w:rsidR="0003376B" w:rsidRPr="00EE67FB" w:rsidRDefault="0003376B" w:rsidP="0003376B">
      <w:pPr>
        <w:rPr>
          <w:rFonts w:ascii="Times New Roman" w:eastAsia="Times New Roman" w:hAnsi="Times New Roman" w:cs="Times New Roman"/>
          <w:sz w:val="28"/>
        </w:rPr>
      </w:pPr>
    </w:p>
    <w:p w:rsidR="0003376B" w:rsidRPr="00EE67FB" w:rsidRDefault="0003376B" w:rsidP="0003376B">
      <w:pPr>
        <w:rPr>
          <w:rFonts w:ascii="Times New Roman" w:hAnsi="Times New Roman" w:cs="Times New Roman"/>
          <w:sz w:val="24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DF7A52" w:rsidRPr="00EE67FB" w:rsidRDefault="00DF7A52" w:rsidP="00DF7A52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EE67FB">
        <w:rPr>
          <w:rFonts w:ascii="Times New Roman" w:hAnsi="Times New Roman" w:cs="Times New Roman"/>
          <w:b/>
          <w:sz w:val="24"/>
        </w:rPr>
        <w:t>ПАМЯТКА</w:t>
      </w:r>
    </w:p>
    <w:p w:rsidR="00DF7A52" w:rsidRPr="00EE67FB" w:rsidRDefault="00DF7A52" w:rsidP="00DF7A52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EE67FB">
        <w:rPr>
          <w:rFonts w:ascii="Times New Roman" w:hAnsi="Times New Roman" w:cs="Times New Roman"/>
          <w:b/>
          <w:sz w:val="24"/>
        </w:rPr>
        <w:lastRenderedPageBreak/>
        <w:t>«ПРАВИЛА ПОВЕДЕНИЯ И ПОРЯДОК ДЕЙСТВИЙ НАСЕЛЕНИЯ ПРИ УГРОЗЕ И ОСУЩЕСТВЛЕНИИ ТЕРРОРИСТИЧЕСКОГО АКТА»</w:t>
      </w:r>
    </w:p>
    <w:p w:rsidR="00DF7A52" w:rsidRPr="00EE67FB" w:rsidRDefault="00DF7A52" w:rsidP="00DF7A52">
      <w:pPr>
        <w:pStyle w:val="af0"/>
      </w:pPr>
    </w:p>
    <w:p w:rsidR="00DF7A52" w:rsidRPr="00EE67FB" w:rsidRDefault="00DF7A52" w:rsidP="00DF7A52">
      <w:pPr>
        <w:pStyle w:val="af0"/>
      </w:pPr>
      <w:r w:rsidRPr="00EE67FB">
        <w:t>Памятка разработана на основании анализа практических действий по ликвидации последствий террористических актов и материалов расследования по ним, с учетом особенностей поведения человека в экстремальных и чрезвычайных ситуациях.</w:t>
      </w:r>
    </w:p>
    <w:p w:rsidR="00DF7A52" w:rsidRPr="00EE67FB" w:rsidRDefault="00DF7A52" w:rsidP="00DF7A52">
      <w:pPr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E67FB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 Памятки – помочь гражданам правильно ориентироваться и действовать в экстремальных и чрезвычайных ситуациях.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1. Обнаружение подозрительного предмета, который может оказаться взрывным устройством</w:t>
      </w:r>
    </w:p>
    <w:p w:rsidR="00DF7A52" w:rsidRPr="00EE67FB" w:rsidRDefault="00DF7A52" w:rsidP="00DF7A52">
      <w:pPr>
        <w:pStyle w:val="af0"/>
      </w:pPr>
      <w:r w:rsidRPr="00EE67FB">
        <w:t>В последнее время часто отмечаются случаи обнаружения гражданами подозрительных предметов, которые  могут оказаться взрывными устройствами. Подобные предметы обнаруживают в транспорте, на лестничных площадках, около дверей квартир, в учреждениях и в общественных местах. Как вести себя при их обнаружении?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обнаруженный предмет не должен, как вам кажется, находиться «в этом месте и в это время», не оставляйте этот факт без внимания.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обнаружили забытую или бесхозную вещь в общественном транспорте, опросите людей находящихся рядом. Постарайтесь установить, чья она или кто мог ее оставить. Если хозяин не установлен, немедленно сообщите о находке водителю (машинисту).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обнаружили подозрительный предмет в подъезде своего дома, опросите соседей, возможно, он принадлежит им. Если владелец не установлен – немедленно сообщите о находке в ваше отделение милиции.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обнаружили подозрительный предмет в учреждении, немедленно сообщите о находке администрации.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Во всех перечисленных случаях:</w:t>
      </w:r>
    </w:p>
    <w:p w:rsidR="00DF7A52" w:rsidRPr="00EE67FB" w:rsidRDefault="00DF7A52" w:rsidP="00DF7A52">
      <w:pPr>
        <w:pStyle w:val="21"/>
        <w:numPr>
          <w:ilvl w:val="0"/>
          <w:numId w:val="7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трогайте, не вскрывайте и не передвигайте находку;</w:t>
      </w:r>
    </w:p>
    <w:p w:rsidR="00DF7A52" w:rsidRPr="00EE67FB" w:rsidRDefault="00DF7A52" w:rsidP="00DF7A52">
      <w:pPr>
        <w:pStyle w:val="21"/>
        <w:numPr>
          <w:ilvl w:val="0"/>
          <w:numId w:val="7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зафиксируйте время обнаружения находки;</w:t>
      </w:r>
    </w:p>
    <w:p w:rsidR="00DF7A52" w:rsidRPr="00EE67FB" w:rsidRDefault="00DF7A52" w:rsidP="00DF7A52">
      <w:pPr>
        <w:pStyle w:val="21"/>
        <w:numPr>
          <w:ilvl w:val="0"/>
          <w:numId w:val="7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постарайтесь сделать так, чтобы люди отошли как можно дальше от опасной находки;</w:t>
      </w:r>
    </w:p>
    <w:p w:rsidR="00DF7A52" w:rsidRPr="00EE67FB" w:rsidRDefault="00DF7A52" w:rsidP="00DF7A52">
      <w:pPr>
        <w:pStyle w:val="21"/>
        <w:numPr>
          <w:ilvl w:val="0"/>
          <w:numId w:val="7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обязательно дождитесь прибытия оперативно-следственной группы;</w:t>
      </w:r>
    </w:p>
    <w:p w:rsidR="00DF7A52" w:rsidRPr="00EE67FB" w:rsidRDefault="00DF7A52" w:rsidP="00DF7A52">
      <w:pPr>
        <w:pStyle w:val="21"/>
        <w:numPr>
          <w:ilvl w:val="0"/>
          <w:numId w:val="7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забывайте, что вы являетесь самым важным очевидцем.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Помните: внешний вид предмета может скрывать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т.п.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Родители! 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Еще раз напоминаем: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ind w:firstLine="0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разрушениям!</w:t>
      </w:r>
    </w:p>
    <w:p w:rsidR="00DF7A52" w:rsidRPr="00EE67FB" w:rsidRDefault="00DF7A52" w:rsidP="00DF7A52">
      <w:pPr>
        <w:pStyle w:val="21"/>
        <w:ind w:firstLine="0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2. Получение информации об эвакуации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Сообщение об эвакуации может поступить не только в случае обнаружения взрывного устройства и ликвидации последствий совершенного террористического акта, но и при пожаре, стихийном бедствии и т.п.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Получив сообщение от представителей власти или правоохранительных органов о начале эвакуации, соблюдайте спокойствие и четко выполняйте их команды.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находитесь в квартире, выполните следующие действия:</w:t>
      </w:r>
    </w:p>
    <w:p w:rsidR="00DF7A52" w:rsidRPr="00EE67FB" w:rsidRDefault="00DF7A52" w:rsidP="00DF7A52">
      <w:pPr>
        <w:pStyle w:val="21"/>
        <w:numPr>
          <w:ilvl w:val="0"/>
          <w:numId w:val="8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возьмите личные документы, деньги и ценности;</w:t>
      </w:r>
    </w:p>
    <w:p w:rsidR="00DF7A52" w:rsidRPr="00EE67FB" w:rsidRDefault="00DF7A52" w:rsidP="00DF7A52">
      <w:pPr>
        <w:pStyle w:val="21"/>
        <w:numPr>
          <w:ilvl w:val="0"/>
          <w:numId w:val="8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отключите электричество, воду и газ;</w:t>
      </w:r>
    </w:p>
    <w:p w:rsidR="00DF7A52" w:rsidRPr="00EE67FB" w:rsidRDefault="00DF7A52" w:rsidP="00DF7A52">
      <w:pPr>
        <w:pStyle w:val="21"/>
        <w:numPr>
          <w:ilvl w:val="0"/>
          <w:numId w:val="8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 xml:space="preserve">окажите помощь в эвакуации пожилых и </w:t>
      </w:r>
      <w:proofErr w:type="gramStart"/>
      <w:r w:rsidRPr="00EE67FB">
        <w:rPr>
          <w:b w:val="0"/>
          <w:bCs w:val="0"/>
          <w:i w:val="0"/>
          <w:iCs w:val="0"/>
        </w:rPr>
        <w:t>тяжело больных</w:t>
      </w:r>
      <w:proofErr w:type="gramEnd"/>
      <w:r w:rsidRPr="00EE67FB">
        <w:rPr>
          <w:b w:val="0"/>
          <w:bCs w:val="0"/>
          <w:i w:val="0"/>
          <w:iCs w:val="0"/>
        </w:rPr>
        <w:t xml:space="preserve"> людей;</w:t>
      </w:r>
    </w:p>
    <w:p w:rsidR="00DF7A52" w:rsidRPr="00EE67FB" w:rsidRDefault="00DF7A52" w:rsidP="00DF7A52">
      <w:pPr>
        <w:pStyle w:val="21"/>
        <w:numPr>
          <w:ilvl w:val="0"/>
          <w:numId w:val="8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обязательно закройте входную дверь на замок – это защитит квартиру от возможного проникновения мародеров.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допускайте паники, истерик и спешки. Помещение покидайте организованно.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Возвращайтесь в покинутое помещение только после разрешения ответственных лиц.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Помните, что от согласованности и четкости ваших действий будет зависеть жизнь и здоровье многих людей.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3. Поступление угрозы по телефону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 настоящее время телефон является основным каналом поступления сообщений, содержащих информацию о заложенных взрывных устройствах, о захвате людей в заложники, вымогательстве и шантаже.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Как правило, фактор внезапности, возникающее паническое, а порой и шоковое состояние, да и сама полученная информация приводят к тому, что человек оказывается не в состоянии правильно отреагировать на звонок, оценить реальность угрозы и получить максимум сведений из разговора.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Звонки с угрозами могут поступить лично вам и содержать, например, требования выплатить значительную сумму денег. Если на ваш телефон уже ранее поступали подобные звонки или у вас есть основания считать, что они могут поступить, в обязательном порядке установите на телефон автоматический определитель номера (АОН) и звукозаписывающее устройство.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При налич</w:t>
      </w:r>
      <w:proofErr w:type="gramStart"/>
      <w:r w:rsidRPr="00EE67FB">
        <w:rPr>
          <w:b w:val="0"/>
          <w:bCs w:val="0"/>
          <w:i w:val="0"/>
          <w:iCs w:val="0"/>
        </w:rPr>
        <w:t>ии АО</w:t>
      </w:r>
      <w:proofErr w:type="gramEnd"/>
      <w:r w:rsidRPr="00EE67FB">
        <w:rPr>
          <w:b w:val="0"/>
          <w:bCs w:val="0"/>
          <w:i w:val="0"/>
          <w:iCs w:val="0"/>
        </w:rPr>
        <w:t>На сразу запишите определившийся номер телефона в тетрадь, что позволит избежать его случайной утраты.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При  наличии звукозаписывающей аппаратуры сразу же извлеките кассету (</w:t>
      </w:r>
      <w:proofErr w:type="spellStart"/>
      <w:r w:rsidRPr="00EE67FB">
        <w:rPr>
          <w:b w:val="0"/>
          <w:bCs w:val="0"/>
          <w:i w:val="0"/>
          <w:iCs w:val="0"/>
        </w:rPr>
        <w:t>минидиск</w:t>
      </w:r>
      <w:proofErr w:type="spellEnd"/>
      <w:r w:rsidRPr="00EE67FB">
        <w:rPr>
          <w:b w:val="0"/>
          <w:bCs w:val="0"/>
          <w:i w:val="0"/>
          <w:iCs w:val="0"/>
        </w:rPr>
        <w:t>) с записью разговора и примите меры к ее сохранности. Обязательно установите на ее место другую кассету.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lastRenderedPageBreak/>
        <w:t xml:space="preserve">Помните, что без номера звонившего и фонограммы разговора у правоохранительных органов крайне мало материла для оперативной </w:t>
      </w:r>
      <w:proofErr w:type="gramStart"/>
      <w:r w:rsidRPr="00EE67FB">
        <w:rPr>
          <w:b w:val="0"/>
          <w:bCs w:val="0"/>
          <w:i w:val="0"/>
          <w:iCs w:val="0"/>
        </w:rPr>
        <w:t>работы</w:t>
      </w:r>
      <w:proofErr w:type="gramEnd"/>
      <w:r w:rsidRPr="00EE67FB">
        <w:rPr>
          <w:b w:val="0"/>
          <w:bCs w:val="0"/>
          <w:i w:val="0"/>
          <w:iCs w:val="0"/>
        </w:rPr>
        <w:t xml:space="preserve"> и отсутствует доказательная база для использования в суде. 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При отсутствии звукозаписывающей аппаратуры и АОНа значительную помощь правоохранительным органам для предотвращения совершения преступлений и розыска преступников окажут следующие ваши действия:</w:t>
      </w:r>
    </w:p>
    <w:p w:rsidR="00DF7A52" w:rsidRPr="00EE67FB" w:rsidRDefault="00DF7A52" w:rsidP="00DF7A52">
      <w:pPr>
        <w:pStyle w:val="21"/>
        <w:numPr>
          <w:ilvl w:val="0"/>
          <w:numId w:val="9"/>
        </w:numPr>
        <w:tabs>
          <w:tab w:val="clear" w:pos="720"/>
          <w:tab w:val="num" w:pos="284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постарайтесь дословно запомнить разговор и зафиксировать его на бумаге;</w:t>
      </w:r>
    </w:p>
    <w:p w:rsidR="00DF7A52" w:rsidRPr="00EE67FB" w:rsidRDefault="00DF7A52" w:rsidP="00DF7A52">
      <w:pPr>
        <w:pStyle w:val="21"/>
        <w:numPr>
          <w:ilvl w:val="0"/>
          <w:numId w:val="9"/>
        </w:numPr>
        <w:tabs>
          <w:tab w:val="clear" w:pos="720"/>
          <w:tab w:val="num" w:pos="284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 ходу разговора отметьте пол и возраст звонившего, особенности его (ее) речи:</w:t>
      </w:r>
    </w:p>
    <w:p w:rsidR="00DF7A52" w:rsidRPr="00EE67FB" w:rsidRDefault="00DF7A52" w:rsidP="00DF7A52">
      <w:pPr>
        <w:pStyle w:val="21"/>
        <w:numPr>
          <w:ilvl w:val="1"/>
          <w:numId w:val="9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голос (громкий или тихий, низкий или высокий),</w:t>
      </w:r>
    </w:p>
    <w:p w:rsidR="00DF7A52" w:rsidRPr="00EE67FB" w:rsidRDefault="00DF7A52" w:rsidP="00DF7A52">
      <w:pPr>
        <w:pStyle w:val="21"/>
        <w:numPr>
          <w:ilvl w:val="1"/>
          <w:numId w:val="9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темп речи (быстрый или медленный),</w:t>
      </w:r>
    </w:p>
    <w:p w:rsidR="00DF7A52" w:rsidRPr="00EE67FB" w:rsidRDefault="00DF7A52" w:rsidP="00DF7A52">
      <w:pPr>
        <w:pStyle w:val="21"/>
        <w:numPr>
          <w:ilvl w:val="1"/>
          <w:numId w:val="9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произношение (отчетливое, искаженное, с заиканием, шепелявое, с акцентом или диалектом),</w:t>
      </w:r>
    </w:p>
    <w:p w:rsidR="00DF7A52" w:rsidRPr="00EE67FB" w:rsidRDefault="00DF7A52" w:rsidP="00DF7A52">
      <w:pPr>
        <w:pStyle w:val="21"/>
        <w:numPr>
          <w:ilvl w:val="1"/>
          <w:numId w:val="9"/>
        </w:numPr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 xml:space="preserve">манера речи (развязная, с </w:t>
      </w:r>
      <w:proofErr w:type="gramStart"/>
      <w:r w:rsidRPr="00EE67FB">
        <w:rPr>
          <w:b w:val="0"/>
          <w:bCs w:val="0"/>
          <w:i w:val="0"/>
          <w:iCs w:val="0"/>
        </w:rPr>
        <w:t>издевкой</w:t>
      </w:r>
      <w:proofErr w:type="gramEnd"/>
      <w:r w:rsidRPr="00EE67FB">
        <w:rPr>
          <w:b w:val="0"/>
          <w:bCs w:val="0"/>
          <w:i w:val="0"/>
          <w:iCs w:val="0"/>
        </w:rPr>
        <w:t>, с нецензурными выражениями);</w:t>
      </w:r>
    </w:p>
    <w:p w:rsidR="00DF7A52" w:rsidRPr="00EE67FB" w:rsidRDefault="00DF7A52" w:rsidP="00DF7A52">
      <w:pPr>
        <w:pStyle w:val="21"/>
        <w:numPr>
          <w:ilvl w:val="2"/>
          <w:numId w:val="9"/>
        </w:numPr>
        <w:tabs>
          <w:tab w:val="clear" w:pos="216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 xml:space="preserve">обязательно отметьте звуковой фон (шум автомашин или железнодорожного транспорта, звук </w:t>
      </w:r>
      <w:proofErr w:type="gramStart"/>
      <w:r w:rsidRPr="00EE67FB">
        <w:rPr>
          <w:b w:val="0"/>
          <w:bCs w:val="0"/>
          <w:i w:val="0"/>
          <w:iCs w:val="0"/>
        </w:rPr>
        <w:t>теле</w:t>
      </w:r>
      <w:proofErr w:type="gramEnd"/>
      <w:r w:rsidRPr="00EE67FB">
        <w:rPr>
          <w:b w:val="0"/>
          <w:bCs w:val="0"/>
          <w:i w:val="0"/>
          <w:iCs w:val="0"/>
        </w:rPr>
        <w:t>- или радиоаппаратуры, голоса, либо другие звуки);</w:t>
      </w:r>
    </w:p>
    <w:p w:rsidR="00DF7A52" w:rsidRPr="00EE67FB" w:rsidRDefault="00DF7A52" w:rsidP="00DF7A52">
      <w:pPr>
        <w:pStyle w:val="21"/>
        <w:numPr>
          <w:ilvl w:val="2"/>
          <w:numId w:val="9"/>
        </w:numPr>
        <w:tabs>
          <w:tab w:val="clear" w:pos="216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отметьте характер звонка – городской или междугородный;</w:t>
      </w:r>
    </w:p>
    <w:p w:rsidR="00DF7A52" w:rsidRPr="00EE67FB" w:rsidRDefault="00DF7A52" w:rsidP="00DF7A52">
      <w:pPr>
        <w:pStyle w:val="21"/>
        <w:numPr>
          <w:ilvl w:val="2"/>
          <w:numId w:val="9"/>
        </w:numPr>
        <w:tabs>
          <w:tab w:val="clear" w:pos="216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обязательно зафиксируйте точное время начала разговора и его продолжительность.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Необходимо, если это возможно, в ходе  разговора получить ответы на следующие вопросы: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куда, кому, по какому телефону звонит этот человек?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какие конкретные требования он (она) выдвигает?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выдвигает ли требования он (она) лично, выступает в роли посредника или представляет какую-то группу лиц?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на каких условиях он (она) или они согласны отказаться от задуманного?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как и когда с ним (с ней) можно связаться?</w:t>
      </w:r>
    </w:p>
    <w:p w:rsidR="00DF7A52" w:rsidRPr="00EE67FB" w:rsidRDefault="00DF7A52" w:rsidP="00DF7A52">
      <w:pPr>
        <w:pStyle w:val="21"/>
        <w:numPr>
          <w:ilvl w:val="0"/>
          <w:numId w:val="10"/>
        </w:numPr>
        <w:tabs>
          <w:tab w:val="clear" w:pos="720"/>
          <w:tab w:val="num" w:pos="0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кому вы можете или должны сообщить об этом звонке?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Постарайтесь добиться от звонящего максимально возможного промежутка времени для принятия решений по «удовлетворению его требований» или совершения каких-либо иных действий.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бойтесь запугиваний преступников, - по окончании разговора немедленно сообщите о нем в правоохранительные органы. Если есть опасения, что ваш телефон прослушивают преступники – перезвоните с другого номера. Практика показывает, что сокрытие факта подобных угроз значительно осложняет положение и способствует безнаказанному совершению преступления.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 xml:space="preserve">Кроме угроз, выдвигаемых по телефону лично вам, преступники могут использовать ваш номер телефона для сообщения информации, которую вы должны будете передать в правоохранительные органы. Например, на ваш телефон поступает звонок, в котором неизвестный сообщает, что ваш дом заминирован. При ведении разговора такого рода старайтесь следовать изложенным выше рекомендациям и получить максимально возможную </w:t>
      </w:r>
      <w:r w:rsidRPr="00EE67FB">
        <w:rPr>
          <w:b w:val="0"/>
          <w:bCs w:val="0"/>
          <w:i w:val="0"/>
          <w:iCs w:val="0"/>
        </w:rPr>
        <w:lastRenderedPageBreak/>
        <w:t>информацию. По его окончании немедленно сообщите эту информацию в правоохранительные органы.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4. Поступление угрозы в письменной форме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 xml:space="preserve">Угрозы в письменной форме могут поступить к вам как по почте, так и </w:t>
      </w:r>
      <w:proofErr w:type="gramStart"/>
      <w:r w:rsidRPr="00EE67FB">
        <w:rPr>
          <w:b w:val="0"/>
          <w:bCs w:val="0"/>
          <w:i w:val="0"/>
          <w:iCs w:val="0"/>
        </w:rPr>
        <w:t>в</w:t>
      </w:r>
      <w:proofErr w:type="gramEnd"/>
      <w:r w:rsidRPr="00EE67FB">
        <w:rPr>
          <w:b w:val="0"/>
          <w:bCs w:val="0"/>
          <w:i w:val="0"/>
          <w:iCs w:val="0"/>
        </w:rPr>
        <w:t xml:space="preserve"> </w:t>
      </w:r>
      <w:proofErr w:type="gramStart"/>
      <w:r w:rsidRPr="00EE67FB">
        <w:rPr>
          <w:b w:val="0"/>
          <w:bCs w:val="0"/>
          <w:i w:val="0"/>
          <w:iCs w:val="0"/>
        </w:rPr>
        <w:t>различного</w:t>
      </w:r>
      <w:proofErr w:type="gramEnd"/>
      <w:r w:rsidRPr="00EE67FB">
        <w:rPr>
          <w:b w:val="0"/>
          <w:bCs w:val="0"/>
          <w:i w:val="0"/>
          <w:iCs w:val="0"/>
        </w:rPr>
        <w:t xml:space="preserve"> рода анонимных материалах (записках, надписях, информации на дискете и т.д.).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После получения такого рода документа обращайтесь с ним максимально осторожно.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Постарайтесь не оставлять на нем отпечатков своих пальцев.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мните документ, не делайте на нем пометок. По возможности уберите его в чистый плотно закрываемый полиэтиленовый пакет и поместите в отдельную жесткую папку.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документ поступил в конверте – его вскрытие производите только с левой или правой стороны, аккуратно отрезая кромки ножницами.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Сохраняйте все: сам документ с текстом, любые вложения, конверт и упаковку, - ничего не выбрасывайте.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расширяйте круг лиц, знакомых с содержанием документа.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Все это поможет  правоохранительным органам при проведении последующих криминалистических исследований.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Прием от граждан анонимных материалов, содержащих различного рода угрозы и требования, оформляется их письменным заявлением или протоколом принятия устного заявления о получении или обнаружении таких материалов.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5. Захват в заложники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Любой человек по стечению обстоятельств может оказаться заложником у преступников. При этом они, преступники, могут добиваться достижения политических целей, получения выкупа и т.п.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Во всех случаях ваша жизнь становится предметом торга для террористов.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Захват может произойти в транспорте, в учреждении, на улице, в квартире.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оказались заложником, рекомендуем придерживаться следующих правил поведения:</w:t>
      </w:r>
    </w:p>
    <w:p w:rsidR="00DF7A52" w:rsidRPr="00EE67FB" w:rsidRDefault="00DF7A52" w:rsidP="00DF7A52">
      <w:pPr>
        <w:pStyle w:val="21"/>
        <w:numPr>
          <w:ilvl w:val="0"/>
          <w:numId w:val="11"/>
        </w:numPr>
        <w:tabs>
          <w:tab w:val="clear" w:pos="720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не допускайте действий, которые могут спровоцировать нападающих к применению оружия и привести к человеческим жертвам;</w:t>
      </w:r>
    </w:p>
    <w:p w:rsidR="00DF7A52" w:rsidRPr="00EE67FB" w:rsidRDefault="00DF7A52" w:rsidP="00DF7A52">
      <w:pPr>
        <w:pStyle w:val="21"/>
        <w:numPr>
          <w:ilvl w:val="0"/>
          <w:numId w:val="11"/>
        </w:numPr>
        <w:tabs>
          <w:tab w:val="clear" w:pos="720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переносите лишения, оскорбления и унижения, не смотрите в глаза преступникам, не ведите себя вызывающе;</w:t>
      </w:r>
    </w:p>
    <w:p w:rsidR="00DF7A52" w:rsidRPr="00EE67FB" w:rsidRDefault="00DF7A52" w:rsidP="00DF7A52">
      <w:pPr>
        <w:pStyle w:val="21"/>
        <w:numPr>
          <w:ilvl w:val="0"/>
          <w:numId w:val="11"/>
        </w:numPr>
        <w:tabs>
          <w:tab w:val="clear" w:pos="720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 и паники;</w:t>
      </w:r>
    </w:p>
    <w:p w:rsidR="00DF7A52" w:rsidRPr="00EE67FB" w:rsidRDefault="00DF7A52" w:rsidP="00DF7A52">
      <w:pPr>
        <w:pStyle w:val="21"/>
        <w:numPr>
          <w:ilvl w:val="0"/>
          <w:numId w:val="11"/>
        </w:numPr>
        <w:tabs>
          <w:tab w:val="clear" w:pos="720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на совершение любых действий (сесть, встать, попить, сходить в туалет) спрашивайте разрешение;</w:t>
      </w:r>
    </w:p>
    <w:p w:rsidR="00DF7A52" w:rsidRPr="00EE67FB" w:rsidRDefault="00DF7A52" w:rsidP="00DF7A52">
      <w:pPr>
        <w:pStyle w:val="21"/>
        <w:numPr>
          <w:ilvl w:val="0"/>
          <w:numId w:val="11"/>
        </w:numPr>
        <w:tabs>
          <w:tab w:val="clear" w:pos="720"/>
        </w:tabs>
        <w:ind w:left="426" w:hanging="426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вы ранены, постарайтесь не двигаться, этим вы сократите потерю крови.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lastRenderedPageBreak/>
        <w:t>Помните: ваша цель – остаться в живых.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Помните, - получив сообщение о вашем захвате, спецслужбы уже начали действовать, и предпримут все необходимое для вашего освобождения.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DF7A52" w:rsidRPr="00EE67FB" w:rsidRDefault="00DF7A52" w:rsidP="00DF7A52">
      <w:pPr>
        <w:pStyle w:val="21"/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лежите на полу лицом вниз, голову закройте руками и не двигайтесь;</w:t>
      </w:r>
    </w:p>
    <w:p w:rsidR="00DF7A52" w:rsidRPr="00EE67FB" w:rsidRDefault="00DF7A52" w:rsidP="00DF7A52">
      <w:pPr>
        <w:pStyle w:val="21"/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DF7A52" w:rsidRPr="00EE67FB" w:rsidRDefault="00DF7A52" w:rsidP="00DF7A52">
      <w:pPr>
        <w:pStyle w:val="21"/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есть возможность, держитесь подальше от проемов дверей и окон.</w:t>
      </w: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</w:p>
    <w:p w:rsidR="00DF7A52" w:rsidRPr="00EE67FB" w:rsidRDefault="00DF7A52" w:rsidP="00DF7A52">
      <w:pPr>
        <w:pStyle w:val="21"/>
        <w:rPr>
          <w:b w:val="0"/>
          <w:bCs w:val="0"/>
          <w:i w:val="0"/>
          <w:iCs w:val="0"/>
        </w:rPr>
      </w:pPr>
      <w:r w:rsidRPr="00EE67FB">
        <w:rPr>
          <w:b w:val="0"/>
          <w:bCs w:val="0"/>
          <w:i w:val="0"/>
          <w:iCs w:val="0"/>
        </w:rPr>
        <w:t>Если вам стало известно о готовящемся или совершенном преступлении, немедленно сообщите об этом в органы УФСБ или УВД по месту жительства.</w:t>
      </w:r>
    </w:p>
    <w:p w:rsidR="00DF7A52" w:rsidRPr="00EE67FB" w:rsidRDefault="00DF7A52" w:rsidP="00DF7A52">
      <w:pPr>
        <w:pStyle w:val="21"/>
        <w:tabs>
          <w:tab w:val="num" w:pos="567"/>
        </w:tabs>
        <w:ind w:left="284" w:hanging="284"/>
        <w:rPr>
          <w:b w:val="0"/>
          <w:i w:val="0"/>
        </w:rPr>
        <w:sectPr w:rsidR="00DF7A52" w:rsidRPr="00EE67FB">
          <w:headerReference w:type="even" r:id="rId14"/>
          <w:pgSz w:w="11906" w:h="16838"/>
          <w:pgMar w:top="851" w:right="851" w:bottom="851" w:left="1418" w:header="454" w:footer="720" w:gutter="0"/>
          <w:cols w:space="720"/>
          <w:titlePg/>
        </w:sectPr>
      </w:pPr>
    </w:p>
    <w:p w:rsidR="00DF7A52" w:rsidRPr="00EE67FB" w:rsidRDefault="00DF7A52" w:rsidP="00DF7A52">
      <w:pPr>
        <w:pStyle w:val="21"/>
        <w:tabs>
          <w:tab w:val="num" w:pos="567"/>
        </w:tabs>
        <w:ind w:left="284" w:hanging="284"/>
        <w:jc w:val="center"/>
        <w:rPr>
          <w:i w:val="0"/>
          <w:sz w:val="32"/>
        </w:rPr>
      </w:pPr>
      <w:r w:rsidRPr="00EE67FB">
        <w:rPr>
          <w:i w:val="0"/>
          <w:sz w:val="32"/>
        </w:rPr>
        <w:lastRenderedPageBreak/>
        <w:t>РЕКОМЕНДАЦИИ</w:t>
      </w:r>
    </w:p>
    <w:p w:rsidR="00DF7A52" w:rsidRPr="00EE67FB" w:rsidRDefault="00DF7A52" w:rsidP="00DF7A52">
      <w:pPr>
        <w:pStyle w:val="21"/>
        <w:tabs>
          <w:tab w:val="num" w:pos="567"/>
        </w:tabs>
        <w:ind w:left="284" w:hanging="284"/>
        <w:jc w:val="center"/>
        <w:rPr>
          <w:i w:val="0"/>
          <w:sz w:val="32"/>
        </w:rPr>
      </w:pPr>
      <w:r w:rsidRPr="00EE67FB">
        <w:rPr>
          <w:i w:val="0"/>
          <w:sz w:val="32"/>
        </w:rPr>
        <w:t>руководителям предприятий, организаций и учреждений по действиям в экстремальных ситуациях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Учитывая возможность совершения террористических актов на территории предприятий, учреждений, организаций и фирм (далее - объектов), перед их руководителями встают задачи как по обеспечению их безопасности, так и по выработке и выполнению плана действий в случае поступления сообщений, содержащих угрозы террористического характера.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Цель данных рекомендаций – помочь руководителям объектов правильно ориентироваться и действовать в экстремальных и чрезвычайных ситуациях, а также обеспечить условия, способствующие расследованию преступлений правоохранительными органами.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С учетом особенностей объекта их руководителям надлежит совместно с правоохранительными органами в обязательном порядке разработать инструкции и планы действий на случай возникновения следующих чрезвычайных ситуаций: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i w:val="0"/>
          <w:sz w:val="32"/>
        </w:rPr>
      </w:pPr>
      <w:r w:rsidRPr="00EE67FB">
        <w:rPr>
          <w:i w:val="0"/>
          <w:sz w:val="32"/>
        </w:rPr>
        <w:t>1. Обнаружение подозрительного предмета, который может оказаться  взрывным устройством.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 последнее время на объектах участились случаи обнаружения подозрительных предметов, которые могут оказаться взрывными устройствами. Что предпринимать для уменьшения вероятности нахождения их на территории, как вести себя при их обнаружении?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 качестве мер предупредительного характера рекомендуем: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ужесточение пропускного режима при входе и въезде на территорию объекта, установку систем сигнализации, аудио- и видеозаписи;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ежедневные обходы территории предприятия и осмотр мест сосредоточения опасных веществ на предмет своевременного выявления взрывных устройств и подозрительных предметов;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периодическую комиссионную проверку складских помещений;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более тщательный подбор и проверку кадров;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организацию и проведение совместно с сотрудниками правоохранительных органов инструктажей и практических занятий по действиям при чрезвычайных происшествиях;</w:t>
      </w:r>
    </w:p>
    <w:p w:rsidR="00DF7A52" w:rsidRPr="00EE67FB" w:rsidRDefault="00DF7A52" w:rsidP="00DF7A52">
      <w:pPr>
        <w:pStyle w:val="21"/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при заключении договоров на сдачу складских помещений в аренду в обязательном порядке включить пункты, дающие право администрации предприятия при необходимости осуществлять проверку сдаваемых помещений по своему усмотрению.</w:t>
      </w:r>
    </w:p>
    <w:p w:rsidR="00DF7A52" w:rsidRPr="00EE67FB" w:rsidRDefault="00DF7A52" w:rsidP="00DF7A52">
      <w:pPr>
        <w:pStyle w:val="21"/>
      </w:pPr>
      <w:r w:rsidRPr="00EE67FB">
        <w:t>В случае обнаружения подозрительного предмета незамедлительно сообщите о случившемся в правоохранительные органы.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До прибытия оперативно-следственной группы дайте указание сотрудникам находиться на безопасном расстоянии от обнаруженного предмета в соответствии с приложением № 1.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lastRenderedPageBreak/>
        <w:t>В случае необходимости приступите к эвакуации людей согласно имеющемуся плану.</w:t>
      </w:r>
    </w:p>
    <w:p w:rsidR="00DF7A52" w:rsidRPr="00EE67FB" w:rsidRDefault="00DF7A52" w:rsidP="00DF7A52">
      <w:pPr>
        <w:pStyle w:val="21"/>
      </w:pPr>
      <w:r w:rsidRPr="00EE67FB">
        <w:t>Помните: в соответствии с законодательством руководитель несет персональную ответственность за жизнь и здоровье своих сотрудников.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Обеспечьте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министерства по чрезвычайным ситуациям, служб эксплуатации.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Обеспечьте присутствие лиц, обнаруживших находку, до прибытия оперативно-следственной группы и фиксацию их установочных данных.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Во всех случаях, дайте указание не приближаться, не трогать, не вскрывать и не перемещать находку. Зафиксируйте время ее обнаружения.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t xml:space="preserve">Помните: </w:t>
      </w:r>
      <w:r w:rsidRPr="00EE67FB">
        <w:rPr>
          <w:b w:val="0"/>
          <w:i w:val="0"/>
        </w:rPr>
        <w:t>внешний вид предмета может скрывать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т.п.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</w:pPr>
      <w:r w:rsidRPr="00EE67FB">
        <w:t xml:space="preserve">Еще раз напоминаем: </w:t>
      </w:r>
    </w:p>
    <w:p w:rsidR="00DF7A52" w:rsidRPr="00EE67FB" w:rsidRDefault="00DF7A52" w:rsidP="00DF7A52">
      <w:pPr>
        <w:pStyle w:val="21"/>
        <w:rPr>
          <w:i w:val="0"/>
        </w:rPr>
      </w:pPr>
      <w:r w:rsidRPr="00EE67FB">
        <w:rPr>
          <w:i w:val="0"/>
        </w:rPr>
        <w:t xml:space="preserve">не предпринимайте самостоятельно никаких действий </w:t>
      </w:r>
      <w:proofErr w:type="gramStart"/>
      <w:r w:rsidRPr="00EE67FB">
        <w:rPr>
          <w:i w:val="0"/>
        </w:rPr>
        <w:t>со</w:t>
      </w:r>
      <w:proofErr w:type="gramEnd"/>
      <w:r w:rsidRPr="00EE67FB">
        <w:rPr>
          <w:i w:val="0"/>
        </w:rPr>
        <w:t xml:space="preserve"> взрывными устройствами или подозрительными предметами –  это может привести к взрыву, многочисленным жертвам и разрушениям.</w:t>
      </w:r>
    </w:p>
    <w:p w:rsidR="00DF7A52" w:rsidRPr="00EE67FB" w:rsidRDefault="00DF7A52" w:rsidP="00DF7A52">
      <w:pPr>
        <w:pStyle w:val="21"/>
      </w:pPr>
    </w:p>
    <w:p w:rsidR="00DF7A52" w:rsidRPr="00EE67FB" w:rsidRDefault="00DF7A52" w:rsidP="00DF7A52">
      <w:pPr>
        <w:pStyle w:val="21"/>
        <w:rPr>
          <w:i w:val="0"/>
          <w:sz w:val="32"/>
        </w:rPr>
      </w:pPr>
      <w:r w:rsidRPr="00EE67FB">
        <w:rPr>
          <w:i w:val="0"/>
          <w:sz w:val="32"/>
        </w:rPr>
        <w:t>2. Поступление угрозы по телефону</w:t>
      </w:r>
    </w:p>
    <w:p w:rsidR="00DF7A52" w:rsidRPr="00EE67FB" w:rsidRDefault="00DF7A52" w:rsidP="00DF7A52">
      <w:pPr>
        <w:pStyle w:val="21"/>
        <w:rPr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 настоящее время телефон является основным каналом поступления сообщений, содержащих информацию о заложенных взрывных устройствах, о захвате людей в заложники, вымогательстве и шантаже.</w:t>
      </w:r>
    </w:p>
    <w:p w:rsidR="00DF7A52" w:rsidRPr="00EE67FB" w:rsidRDefault="00DF7A52" w:rsidP="00DF7A52">
      <w:pPr>
        <w:pStyle w:val="21"/>
        <w:rPr>
          <w:i w:val="0"/>
        </w:rPr>
      </w:pPr>
      <w:r w:rsidRPr="00EE67FB">
        <w:rPr>
          <w:i w:val="0"/>
        </w:rPr>
        <w:t>Не оставляйте без внимания ни одного подобного сигнала. Обеспечьте своевременную передачу полученной информации в правоохранительные органы.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Значительную помощь правоохранительным органам при проведении оперативно-розыскных мероприятий по данным фактам окажут следующие действия предупредительного характера:</w:t>
      </w:r>
    </w:p>
    <w:p w:rsidR="00DF7A52" w:rsidRPr="00EE67FB" w:rsidRDefault="00DF7A52" w:rsidP="00DF7A52">
      <w:pPr>
        <w:pStyle w:val="21"/>
        <w:numPr>
          <w:ilvl w:val="0"/>
          <w:numId w:val="14"/>
        </w:numPr>
        <w:tabs>
          <w:tab w:val="clear" w:pos="72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 xml:space="preserve">проведение инструктажей персонала </w:t>
      </w:r>
      <w:proofErr w:type="gramStart"/>
      <w:r w:rsidRPr="00EE67FB">
        <w:rPr>
          <w:b w:val="0"/>
          <w:i w:val="0"/>
        </w:rPr>
        <w:t>о порядке действий при приеме телефонных сообщений с угрозами террористического характера в соответствии с приложением</w:t>
      </w:r>
      <w:proofErr w:type="gramEnd"/>
      <w:r w:rsidRPr="00EE67FB">
        <w:rPr>
          <w:b w:val="0"/>
          <w:i w:val="0"/>
        </w:rPr>
        <w:t xml:space="preserve"> № 2;</w:t>
      </w:r>
    </w:p>
    <w:p w:rsidR="00DF7A52" w:rsidRPr="00EE67FB" w:rsidRDefault="00DF7A52" w:rsidP="00DF7A52">
      <w:pPr>
        <w:pStyle w:val="21"/>
        <w:numPr>
          <w:ilvl w:val="0"/>
          <w:numId w:val="14"/>
        </w:numPr>
        <w:tabs>
          <w:tab w:val="clear" w:pos="72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оснащение телефонов объекта, указанных в официальных справочниках, автоматическим определителем номера (АОНом) и звукозаписывающей аппаратурой.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i w:val="0"/>
        </w:rPr>
      </w:pPr>
      <w:r w:rsidRPr="00EE67FB">
        <w:rPr>
          <w:i w:val="0"/>
          <w:sz w:val="32"/>
        </w:rPr>
        <w:t>3. Поступление угрозы в письменной форме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 xml:space="preserve">Угрозы в письменной форме могут поступить на </w:t>
      </w:r>
      <w:proofErr w:type="gramStart"/>
      <w:r w:rsidRPr="00EE67FB">
        <w:rPr>
          <w:b w:val="0"/>
          <w:i w:val="0"/>
        </w:rPr>
        <w:t>объект</w:t>
      </w:r>
      <w:proofErr w:type="gramEnd"/>
      <w:r w:rsidRPr="00EE67FB">
        <w:rPr>
          <w:b w:val="0"/>
          <w:i w:val="0"/>
        </w:rPr>
        <w:t xml:space="preserve"> как по почте, так и в результате обнаружения различного рода анонимных материалов (записок, надписей, информации на дискете и т.д.).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lastRenderedPageBreak/>
        <w:t>Обеспечьте четкое соблюдение персоналом объекта правил обращения с анонимными материалами (приложение № 3).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Примите меры к сохранности и своевременной передаче в правоохранительные органы полученных материалов.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i w:val="0"/>
          <w:sz w:val="32"/>
        </w:rPr>
      </w:pPr>
      <w:r w:rsidRPr="00EE67FB">
        <w:rPr>
          <w:i w:val="0"/>
          <w:sz w:val="32"/>
        </w:rPr>
        <w:t>4. Захват заложников</w:t>
      </w:r>
    </w:p>
    <w:p w:rsidR="00DF7A52" w:rsidRPr="00EE67FB" w:rsidRDefault="00DF7A52" w:rsidP="00DF7A52">
      <w:pPr>
        <w:pStyle w:val="21"/>
        <w:rPr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Любой объект может стать местом захвата или удержания заложников. При этом преступники могут добиваться достижения своих политических целей или получения выкупа. В подобных ситуациях в качестве посредника при переговорах террористы обычно используют руководителей объектов.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Во всех случаях, жизнь людей становится предметом торга и находится в постоянной опасности.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 xml:space="preserve">Захват всегда происходит неожиданно. 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Вместе с тем выполнение мер предупредительного характера (ужесточение пропускного режима на территорию объекта, установка систем сигнализации, аудио- и видеозаписи, проведение тщательного подбора и проверки кадров, организация и проведение совместно с сотрудниками правоохранительных органов инструктажей и практических занятий по действиям в условиях чрезвычайных ситуаций) поможет снизить вероятность захвата людей на объекте.</w:t>
      </w: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При захвате людей в заложники необходимо: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о сложившейся на объекте ситуации незамедлительно сообщить в правоохранительные органы;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не вступать в переговоры с террористами по собственной инициативе;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принять меры к беспрепятственному проходу (проезду) на объект сотрудников правоохранительных органов, МЧС, автомашин скорой медицинской помощи;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по прибытию сотрудников спецподразделений УФСБ и УВД оказать им помощь в получении интересующей их информации;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при необходимости, выполнять требования преступников, если это не связано с причинением ущерба жизни и здоровью людей, не противоречить преступникам, не рисковать жизнью окружающих и своей собственной;</w:t>
      </w:r>
    </w:p>
    <w:p w:rsidR="00DF7A52" w:rsidRPr="00EE67FB" w:rsidRDefault="00DF7A52" w:rsidP="00DF7A52">
      <w:pPr>
        <w:pStyle w:val="21"/>
        <w:numPr>
          <w:ilvl w:val="0"/>
          <w:numId w:val="15"/>
        </w:numPr>
        <w:tabs>
          <w:tab w:val="clear" w:pos="720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не допускать действий, которые могут спровоцировать нападающих к применению оружия и привести к человеческим жертвам.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  <w:sectPr w:rsidR="00DF7A52" w:rsidRPr="00EE67FB">
          <w:pgSz w:w="11906" w:h="16838"/>
          <w:pgMar w:top="851" w:right="851" w:bottom="851" w:left="1418" w:header="454" w:footer="720" w:gutter="0"/>
          <w:cols w:space="720"/>
        </w:sectPr>
      </w:pPr>
    </w:p>
    <w:p w:rsidR="00DF7A52" w:rsidRPr="00EE67FB" w:rsidRDefault="00DF7A52" w:rsidP="00DF7A52">
      <w:pPr>
        <w:pStyle w:val="21"/>
        <w:jc w:val="right"/>
        <w:rPr>
          <w:b w:val="0"/>
        </w:rPr>
      </w:pPr>
      <w:r w:rsidRPr="00EE67FB">
        <w:rPr>
          <w:b w:val="0"/>
        </w:rPr>
        <w:lastRenderedPageBreak/>
        <w:t>Приложение № 1</w:t>
      </w:r>
    </w:p>
    <w:p w:rsidR="00DF7A52" w:rsidRPr="00EE67FB" w:rsidRDefault="00DF7A52" w:rsidP="00DF7A52">
      <w:pPr>
        <w:pStyle w:val="21"/>
        <w:jc w:val="center"/>
        <w:rPr>
          <w:i w:val="0"/>
        </w:rPr>
      </w:pP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</w:p>
    <w:p w:rsidR="00DF7A52" w:rsidRPr="00EE67FB" w:rsidRDefault="00DF7A52" w:rsidP="00DF7A52">
      <w:pPr>
        <w:pStyle w:val="21"/>
        <w:ind w:firstLine="0"/>
        <w:jc w:val="center"/>
        <w:rPr>
          <w:i w:val="0"/>
          <w:sz w:val="32"/>
        </w:rPr>
      </w:pPr>
      <w:r w:rsidRPr="00EE67FB">
        <w:rPr>
          <w:i w:val="0"/>
        </w:rPr>
        <w:t xml:space="preserve">РЕКОМЕНДУЕМЫЕ ЗОНЫ 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  <w:sz w:val="32"/>
        </w:rPr>
      </w:pPr>
      <w:r w:rsidRPr="00EE67FB">
        <w:rPr>
          <w:i w:val="0"/>
          <w:sz w:val="32"/>
        </w:rPr>
        <w:t>эвакуации и оцепления при обнаружении взрывного устройства или подозрительного предмета, который может оказаться взрывным устройством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  <w:sz w:val="32"/>
        </w:rPr>
      </w:pP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6507"/>
        <w:gridCol w:w="2780"/>
      </w:tblGrid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1.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Граната РГД-5…………………………………………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не менее 50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2.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Граната Ф-1………………………………………….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не менее 200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3.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Тротиловая шашка массой 200 граммов……………..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45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4.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Тротиловая шашка массой 400 граммов……………..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55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5.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Пивная банка 0,33 литра ……………………………..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60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6.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Мина МОН-50…………………………………………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85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7.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Чемодан (кейс)………………………………………...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230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8.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Дорожный чемодан……………………………………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350 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9.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Автомобиль типа «Жигули»………………………….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460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10.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Автомобиль типа «Волга»……………………………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580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11.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Микроавтобус………………………………………….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920 метров</w:t>
            </w:r>
          </w:p>
        </w:tc>
      </w:tr>
      <w:tr w:rsidR="00DF7A52" w:rsidRPr="00EE67FB" w:rsidTr="008827AF">
        <w:tc>
          <w:tcPr>
            <w:tcW w:w="566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center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12.</w:t>
            </w:r>
          </w:p>
        </w:tc>
        <w:tc>
          <w:tcPr>
            <w:tcW w:w="6507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Грузовая автомашина (фургон)………………………</w:t>
            </w:r>
          </w:p>
        </w:tc>
        <w:tc>
          <w:tcPr>
            <w:tcW w:w="2780" w:type="dxa"/>
          </w:tcPr>
          <w:p w:rsidR="00DF7A52" w:rsidRPr="00EE67FB" w:rsidRDefault="00DF7A52" w:rsidP="008827AF">
            <w:pPr>
              <w:pStyle w:val="21"/>
              <w:spacing w:before="120" w:after="120"/>
              <w:ind w:firstLine="0"/>
              <w:jc w:val="left"/>
              <w:rPr>
                <w:b w:val="0"/>
                <w:i w:val="0"/>
              </w:rPr>
            </w:pPr>
            <w:r w:rsidRPr="00EE67FB">
              <w:rPr>
                <w:b w:val="0"/>
                <w:i w:val="0"/>
              </w:rPr>
              <w:t>1240 метров</w:t>
            </w:r>
          </w:p>
        </w:tc>
      </w:tr>
    </w:tbl>
    <w:p w:rsidR="00DF7A52" w:rsidRPr="00EE67FB" w:rsidRDefault="00DF7A52" w:rsidP="00DF7A52">
      <w:pPr>
        <w:pStyle w:val="21"/>
        <w:ind w:firstLine="0"/>
        <w:jc w:val="center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  <w:sectPr w:rsidR="00DF7A52" w:rsidRPr="00EE67FB">
          <w:pgSz w:w="11906" w:h="16838"/>
          <w:pgMar w:top="851" w:right="851" w:bottom="851" w:left="1418" w:header="454" w:footer="720" w:gutter="0"/>
          <w:cols w:space="720"/>
        </w:sectPr>
      </w:pPr>
    </w:p>
    <w:p w:rsidR="00DF7A52" w:rsidRPr="00EE67FB" w:rsidRDefault="00DF7A52" w:rsidP="00DF7A52">
      <w:pPr>
        <w:pStyle w:val="21"/>
        <w:jc w:val="right"/>
      </w:pPr>
      <w:r w:rsidRPr="00EE67FB">
        <w:lastRenderedPageBreak/>
        <w:t>Приложение № 2</w:t>
      </w:r>
    </w:p>
    <w:p w:rsidR="00DF7A52" w:rsidRPr="00EE67FB" w:rsidRDefault="00DF7A52" w:rsidP="00DF7A52">
      <w:pPr>
        <w:pStyle w:val="21"/>
        <w:jc w:val="center"/>
        <w:rPr>
          <w:i w:val="0"/>
        </w:rPr>
      </w:pP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  <w:r w:rsidRPr="00EE67FB">
        <w:rPr>
          <w:i w:val="0"/>
        </w:rPr>
        <w:t xml:space="preserve">О ПОРЯДКЕ ПРИЕМА 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  <w:sz w:val="32"/>
        </w:rPr>
      </w:pPr>
      <w:r w:rsidRPr="00EE67FB">
        <w:rPr>
          <w:i w:val="0"/>
          <w:sz w:val="32"/>
        </w:rPr>
        <w:t xml:space="preserve">по телефону сообщений, содержащих угрозы </w:t>
      </w:r>
      <w:r w:rsidRPr="00EE67FB">
        <w:rPr>
          <w:i w:val="0"/>
          <w:sz w:val="32"/>
        </w:rPr>
        <w:br/>
        <w:t xml:space="preserve">террористического характера 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</w:pPr>
      <w:r w:rsidRPr="00EE67FB">
        <w:rPr>
          <w:b w:val="0"/>
          <w:i w:val="0"/>
        </w:rPr>
        <w:t>Правоохранительным органам значительно помогут в предотвращении совершения преступлений и розыске преступников следующие ваши действия:</w:t>
      </w:r>
    </w:p>
    <w:p w:rsidR="00DF7A52" w:rsidRPr="00EE67FB" w:rsidRDefault="00DF7A52" w:rsidP="00DF7A52">
      <w:pPr>
        <w:pStyle w:val="21"/>
        <w:numPr>
          <w:ilvl w:val="0"/>
          <w:numId w:val="16"/>
        </w:numPr>
        <w:tabs>
          <w:tab w:val="clear" w:pos="720"/>
          <w:tab w:val="num" w:pos="284"/>
        </w:tabs>
        <w:ind w:left="426" w:hanging="426"/>
        <w:rPr>
          <w:b w:val="0"/>
          <w:i w:val="0"/>
        </w:rPr>
      </w:pPr>
      <w:r w:rsidRPr="00EE67FB">
        <w:rPr>
          <w:b w:val="0"/>
          <w:i w:val="0"/>
        </w:rPr>
        <w:t>постарайтесь дословно запомнить разговор и зафиксировать его на бумаге;</w:t>
      </w:r>
    </w:p>
    <w:p w:rsidR="00DF7A52" w:rsidRPr="00EE67FB" w:rsidRDefault="00DF7A52" w:rsidP="00DF7A52">
      <w:pPr>
        <w:pStyle w:val="21"/>
        <w:numPr>
          <w:ilvl w:val="0"/>
          <w:numId w:val="16"/>
        </w:numPr>
        <w:tabs>
          <w:tab w:val="clear" w:pos="72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 xml:space="preserve">по ходу разговора отметьте пол, возраст звонившего и особенности его (ее) речи:  </w:t>
      </w:r>
    </w:p>
    <w:p w:rsidR="00DF7A52" w:rsidRPr="00EE67FB" w:rsidRDefault="00DF7A52" w:rsidP="00DF7A52">
      <w:pPr>
        <w:pStyle w:val="21"/>
        <w:numPr>
          <w:ilvl w:val="1"/>
          <w:numId w:val="16"/>
        </w:numPr>
        <w:rPr>
          <w:b w:val="0"/>
          <w:i w:val="0"/>
        </w:rPr>
      </w:pPr>
      <w:r w:rsidRPr="00EE67FB">
        <w:rPr>
          <w:b w:val="0"/>
          <w:i w:val="0"/>
        </w:rPr>
        <w:t>голос (громкий или тихий, низкий или высокий),</w:t>
      </w:r>
    </w:p>
    <w:p w:rsidR="00DF7A52" w:rsidRPr="00EE67FB" w:rsidRDefault="00DF7A52" w:rsidP="00DF7A52">
      <w:pPr>
        <w:pStyle w:val="21"/>
        <w:numPr>
          <w:ilvl w:val="1"/>
          <w:numId w:val="16"/>
        </w:numPr>
        <w:rPr>
          <w:b w:val="0"/>
          <w:i w:val="0"/>
        </w:rPr>
      </w:pPr>
      <w:r w:rsidRPr="00EE67FB">
        <w:rPr>
          <w:b w:val="0"/>
          <w:i w:val="0"/>
        </w:rPr>
        <w:t>темп речи (быстрый или медленный),</w:t>
      </w:r>
    </w:p>
    <w:p w:rsidR="00DF7A52" w:rsidRPr="00EE67FB" w:rsidRDefault="00DF7A52" w:rsidP="00DF7A52">
      <w:pPr>
        <w:pStyle w:val="21"/>
        <w:numPr>
          <w:ilvl w:val="1"/>
          <w:numId w:val="16"/>
        </w:numPr>
        <w:rPr>
          <w:b w:val="0"/>
          <w:i w:val="0"/>
        </w:rPr>
      </w:pPr>
      <w:r w:rsidRPr="00EE67FB">
        <w:rPr>
          <w:b w:val="0"/>
          <w:i w:val="0"/>
        </w:rPr>
        <w:t>произношение (отчетливое, искаженное, с заиканием, шепелявое, с акцентом или диалектом),</w:t>
      </w:r>
    </w:p>
    <w:p w:rsidR="00DF7A52" w:rsidRPr="00EE67FB" w:rsidRDefault="00DF7A52" w:rsidP="00DF7A52">
      <w:pPr>
        <w:pStyle w:val="21"/>
        <w:numPr>
          <w:ilvl w:val="1"/>
          <w:numId w:val="16"/>
        </w:numPr>
        <w:rPr>
          <w:b w:val="0"/>
          <w:i w:val="0"/>
        </w:rPr>
      </w:pPr>
      <w:r w:rsidRPr="00EE67FB">
        <w:rPr>
          <w:b w:val="0"/>
          <w:i w:val="0"/>
        </w:rPr>
        <w:t xml:space="preserve">манера речи (развязная, с </w:t>
      </w:r>
      <w:proofErr w:type="gramStart"/>
      <w:r w:rsidRPr="00EE67FB">
        <w:rPr>
          <w:b w:val="0"/>
          <w:i w:val="0"/>
        </w:rPr>
        <w:t>издевкой</w:t>
      </w:r>
      <w:proofErr w:type="gramEnd"/>
      <w:r w:rsidRPr="00EE67FB">
        <w:rPr>
          <w:b w:val="0"/>
          <w:i w:val="0"/>
        </w:rPr>
        <w:t>, с нецензурными выражениями);</w:t>
      </w:r>
    </w:p>
    <w:p w:rsidR="00DF7A52" w:rsidRPr="00EE67FB" w:rsidRDefault="00DF7A52" w:rsidP="00DF7A52">
      <w:pPr>
        <w:pStyle w:val="21"/>
        <w:numPr>
          <w:ilvl w:val="2"/>
          <w:numId w:val="16"/>
        </w:numPr>
        <w:tabs>
          <w:tab w:val="clear" w:pos="216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 xml:space="preserve">обязательно отметьте звуковой фон (шум автомашин или железнодорожного транспорта, звук </w:t>
      </w:r>
      <w:proofErr w:type="gramStart"/>
      <w:r w:rsidRPr="00EE67FB">
        <w:rPr>
          <w:b w:val="0"/>
          <w:i w:val="0"/>
        </w:rPr>
        <w:t>теле</w:t>
      </w:r>
      <w:proofErr w:type="gramEnd"/>
      <w:r w:rsidRPr="00EE67FB">
        <w:rPr>
          <w:b w:val="0"/>
          <w:i w:val="0"/>
        </w:rPr>
        <w:t>- или радиоаппаратуры, голоса, либо другие звуки);</w:t>
      </w:r>
    </w:p>
    <w:p w:rsidR="00DF7A52" w:rsidRPr="00EE67FB" w:rsidRDefault="00DF7A52" w:rsidP="00DF7A52">
      <w:pPr>
        <w:pStyle w:val="21"/>
        <w:numPr>
          <w:ilvl w:val="2"/>
          <w:numId w:val="16"/>
        </w:numPr>
        <w:tabs>
          <w:tab w:val="clear" w:pos="216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отметьте характер звонка – городской или междугородный;</w:t>
      </w:r>
    </w:p>
    <w:p w:rsidR="00DF7A52" w:rsidRPr="00EE67FB" w:rsidRDefault="00DF7A52" w:rsidP="00DF7A52">
      <w:pPr>
        <w:pStyle w:val="21"/>
        <w:numPr>
          <w:ilvl w:val="2"/>
          <w:numId w:val="16"/>
        </w:numPr>
        <w:tabs>
          <w:tab w:val="clear" w:pos="216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обязательно зафиксируйте точное время начала разговора и его продолжительность;</w:t>
      </w:r>
    </w:p>
    <w:p w:rsidR="00DF7A52" w:rsidRPr="00EE67FB" w:rsidRDefault="00DF7A52" w:rsidP="00DF7A52">
      <w:pPr>
        <w:pStyle w:val="21"/>
        <w:numPr>
          <w:ilvl w:val="2"/>
          <w:numId w:val="16"/>
        </w:numPr>
        <w:tabs>
          <w:tab w:val="clear" w:pos="216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 xml:space="preserve">в любом случае постарайтесь в ходе разговора получить ответы на следующие вопросы; 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куда, кому, по какому телефону звонит этот человек?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какие конкретные требования он (она) выдвигает?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выдвигает требования он (она) лично, выступает в роли посредника или представляет какую-то группу лиц?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на каких условиях он (она) или они согласны отказаться от задуманного?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как и когда с ним (с ней) можно связаться?</w:t>
      </w:r>
    </w:p>
    <w:p w:rsidR="00DF7A52" w:rsidRPr="00EE67FB" w:rsidRDefault="00DF7A52" w:rsidP="00DF7A52">
      <w:pPr>
        <w:pStyle w:val="21"/>
        <w:numPr>
          <w:ilvl w:val="3"/>
          <w:numId w:val="16"/>
        </w:numPr>
        <w:tabs>
          <w:tab w:val="clear" w:pos="2880"/>
        </w:tabs>
        <w:ind w:left="1418" w:hanging="284"/>
        <w:rPr>
          <w:b w:val="0"/>
          <w:i w:val="0"/>
        </w:rPr>
      </w:pPr>
      <w:r w:rsidRPr="00EE67FB">
        <w:rPr>
          <w:b w:val="0"/>
          <w:i w:val="0"/>
        </w:rPr>
        <w:t>кому вы можете или должны сообщить об этом звонке?</w:t>
      </w:r>
    </w:p>
    <w:p w:rsidR="00DF7A52" w:rsidRPr="00EE67FB" w:rsidRDefault="00DF7A52" w:rsidP="00DF7A52">
      <w:pPr>
        <w:pStyle w:val="21"/>
        <w:numPr>
          <w:ilvl w:val="3"/>
          <w:numId w:val="17"/>
        </w:numPr>
        <w:tabs>
          <w:tab w:val="clear" w:pos="288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действий;</w:t>
      </w:r>
    </w:p>
    <w:p w:rsidR="00DF7A52" w:rsidRPr="00EE67FB" w:rsidRDefault="00DF7A52" w:rsidP="00DF7A52">
      <w:pPr>
        <w:pStyle w:val="21"/>
        <w:numPr>
          <w:ilvl w:val="3"/>
          <w:numId w:val="17"/>
        </w:numPr>
        <w:tabs>
          <w:tab w:val="clear" w:pos="288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если возможно, еще в процессе разговора сообщите о нем руководству объекта, если нет – немедленно по его окончанию;</w:t>
      </w:r>
    </w:p>
    <w:p w:rsidR="00DF7A52" w:rsidRPr="00EE67FB" w:rsidRDefault="00DF7A52" w:rsidP="00DF7A52">
      <w:pPr>
        <w:pStyle w:val="21"/>
        <w:numPr>
          <w:ilvl w:val="3"/>
          <w:numId w:val="17"/>
        </w:numPr>
        <w:tabs>
          <w:tab w:val="clear" w:pos="288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не распространяйтесь о факте разговора и его содержании, максимально ограничьте число людей, владеющих информацией;</w:t>
      </w:r>
    </w:p>
    <w:p w:rsidR="00DF7A52" w:rsidRPr="00EE67FB" w:rsidRDefault="00DF7A52" w:rsidP="00DF7A52">
      <w:pPr>
        <w:pStyle w:val="21"/>
        <w:numPr>
          <w:ilvl w:val="3"/>
          <w:numId w:val="17"/>
        </w:numPr>
        <w:tabs>
          <w:tab w:val="clear" w:pos="288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при наличии автоматического определителя номера (АОНа) запишите определившийся номер телефона в тетрадь, что позволит избежать его случайной утраты;</w:t>
      </w:r>
    </w:p>
    <w:p w:rsidR="00DF7A52" w:rsidRPr="00EE67FB" w:rsidRDefault="00DF7A52" w:rsidP="00DF7A52">
      <w:pPr>
        <w:pStyle w:val="21"/>
        <w:numPr>
          <w:ilvl w:val="3"/>
          <w:numId w:val="17"/>
        </w:numPr>
        <w:tabs>
          <w:tab w:val="clear" w:pos="2880"/>
          <w:tab w:val="num" w:pos="284"/>
        </w:tabs>
        <w:ind w:left="284" w:hanging="284"/>
        <w:rPr>
          <w:b w:val="0"/>
          <w:i w:val="0"/>
        </w:rPr>
      </w:pPr>
      <w:r w:rsidRPr="00EE67FB">
        <w:rPr>
          <w:b w:val="0"/>
          <w:i w:val="0"/>
        </w:rPr>
        <w:t>при использовании звукозаписывающей аппаратуры сразу же извлеките кассету (</w:t>
      </w:r>
      <w:proofErr w:type="spellStart"/>
      <w:r w:rsidRPr="00EE67FB">
        <w:rPr>
          <w:b w:val="0"/>
          <w:i w:val="0"/>
        </w:rPr>
        <w:t>минидиск</w:t>
      </w:r>
      <w:proofErr w:type="spellEnd"/>
      <w:r w:rsidRPr="00EE67FB">
        <w:rPr>
          <w:b w:val="0"/>
          <w:i w:val="0"/>
        </w:rPr>
        <w:t>) с записью разговора и примите меры к ее сохранности, обязательно установите на ее место другую.</w:t>
      </w:r>
    </w:p>
    <w:p w:rsidR="00DF7A52" w:rsidRPr="00EE67FB" w:rsidRDefault="00DF7A52" w:rsidP="00DF7A52">
      <w:pPr>
        <w:pStyle w:val="21"/>
        <w:rPr>
          <w:b w:val="0"/>
          <w:i w:val="0"/>
        </w:rPr>
      </w:pPr>
    </w:p>
    <w:p w:rsidR="00DF7A52" w:rsidRPr="00EE67FB" w:rsidRDefault="00DF7A52" w:rsidP="00DF7A52">
      <w:pPr>
        <w:pStyle w:val="21"/>
        <w:rPr>
          <w:b w:val="0"/>
          <w:i w:val="0"/>
        </w:rPr>
        <w:sectPr w:rsidR="00DF7A52" w:rsidRPr="00EE67FB">
          <w:pgSz w:w="11906" w:h="16838"/>
          <w:pgMar w:top="851" w:right="851" w:bottom="851" w:left="1418" w:header="454" w:footer="720" w:gutter="0"/>
          <w:cols w:space="720"/>
        </w:sectPr>
      </w:pPr>
    </w:p>
    <w:p w:rsidR="00DF7A52" w:rsidRPr="00EE67FB" w:rsidRDefault="00DF7A52" w:rsidP="00DF7A52">
      <w:pPr>
        <w:pStyle w:val="21"/>
        <w:jc w:val="right"/>
      </w:pPr>
      <w:r w:rsidRPr="00EE67FB">
        <w:lastRenderedPageBreak/>
        <w:t>Приложение № 3</w:t>
      </w:r>
    </w:p>
    <w:p w:rsidR="00DF7A52" w:rsidRPr="00EE67FB" w:rsidRDefault="00DF7A52" w:rsidP="00DF7A52">
      <w:pPr>
        <w:pStyle w:val="21"/>
        <w:jc w:val="right"/>
      </w:pP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  <w:r w:rsidRPr="00EE67FB">
        <w:rPr>
          <w:i w:val="0"/>
        </w:rPr>
        <w:t xml:space="preserve">ПРАВИЛА ОБРАЩЕНИЯ 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  <w:sz w:val="32"/>
        </w:rPr>
      </w:pPr>
      <w:r w:rsidRPr="00EE67FB">
        <w:rPr>
          <w:i w:val="0"/>
          <w:sz w:val="32"/>
        </w:rPr>
        <w:t>с анонимными материалами, содержащими угрозы террористического характера</w:t>
      </w:r>
    </w:p>
    <w:p w:rsidR="00DF7A52" w:rsidRPr="00EE67FB" w:rsidRDefault="00DF7A52" w:rsidP="00DF7A52">
      <w:pPr>
        <w:pStyle w:val="21"/>
        <w:ind w:firstLine="0"/>
        <w:jc w:val="center"/>
        <w:rPr>
          <w:i w:val="0"/>
        </w:rPr>
      </w:pP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2. Постарайтесь не  оставлять на нем отпечатков своих пальцев.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3. Если документ поступил в конверте, его вскрытие производите только с левой или правой стороны, аккуратно отрезая кромки ножницами.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4</w:t>
      </w:r>
      <w:r w:rsidRPr="00EE67FB">
        <w:rPr>
          <w:i w:val="0"/>
        </w:rPr>
        <w:t>. Сохраняйте все</w:t>
      </w:r>
      <w:r w:rsidRPr="00EE67FB">
        <w:rPr>
          <w:b w:val="0"/>
          <w:i w:val="0"/>
        </w:rPr>
        <w:t>: сам документ с текстом, любые вложения, конверт и упаковку – ничего не выбрасывайте.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5. Не расширяйте круг лиц, знакомившихся с содержанием документа.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6. Анонимные материалы направляются в правоохранительные органы с сопроводительным письмом, в котором указываются конкретные признаки анонимных материалов (вид, количество, каким способом и на чем исполнены, с каких слов начинается и какими заканчивается текст, наличие подписи и т.п.), а также обстоятельства, связанные с их распространением, обнаружением или получением.</w:t>
      </w:r>
    </w:p>
    <w:p w:rsidR="00DF7A52" w:rsidRPr="00EE67FB" w:rsidRDefault="00DF7A52" w:rsidP="00DF7A52">
      <w:pPr>
        <w:pStyle w:val="21"/>
        <w:spacing w:after="120"/>
        <w:rPr>
          <w:i w:val="0"/>
        </w:rPr>
      </w:pPr>
      <w:r w:rsidRPr="00EE67FB">
        <w:rPr>
          <w:i w:val="0"/>
        </w:rPr>
        <w:t>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указания, также запрещается их мять и сгибать. При исполнении на сопроводительных документах резолюций и других надписей на анонимных материалах не должно оставаться продавленных следов.</w:t>
      </w:r>
    </w:p>
    <w:p w:rsidR="00DF7A52" w:rsidRPr="00EE67FB" w:rsidRDefault="00DF7A52" w:rsidP="00DF7A52">
      <w:pPr>
        <w:pStyle w:val="21"/>
        <w:spacing w:after="120"/>
        <w:rPr>
          <w:b w:val="0"/>
          <w:i w:val="0"/>
        </w:rPr>
      </w:pPr>
      <w:r w:rsidRPr="00EE67FB">
        <w:rPr>
          <w:b w:val="0"/>
          <w:i w:val="0"/>
        </w:rPr>
        <w:t>8. Регистрационный штамп проставляется только на сопроводительных письмах организации и заявлениях граждан, передавших в инстанции анонимные материалы.</w:t>
      </w: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Pr="00EE67FB" w:rsidRDefault="007E0885" w:rsidP="007E0885">
      <w:pPr>
        <w:rPr>
          <w:rFonts w:ascii="Times New Roman" w:hAnsi="Times New Roman" w:cs="Times New Roman"/>
        </w:rPr>
      </w:pPr>
    </w:p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7E0885" w:rsidRDefault="007E0885" w:rsidP="007E0885"/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8A0FBA" w:rsidRDefault="008A0FBA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p w:rsidR="0003376B" w:rsidRDefault="0003376B" w:rsidP="009E60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</w:pPr>
    </w:p>
    <w:sectPr w:rsidR="0003376B" w:rsidSect="000145AA">
      <w:pgSz w:w="11906" w:h="16838"/>
      <w:pgMar w:top="1134" w:right="850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E5B" w:rsidRDefault="00B83E5B">
      <w:pPr>
        <w:spacing w:after="0" w:line="240" w:lineRule="auto"/>
      </w:pPr>
      <w:r>
        <w:separator/>
      </w:r>
    </w:p>
  </w:endnote>
  <w:endnote w:type="continuationSeparator" w:id="0">
    <w:p w:rsidR="00B83E5B" w:rsidRDefault="00B8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E5B" w:rsidRDefault="00B83E5B">
      <w:pPr>
        <w:spacing w:after="0" w:line="240" w:lineRule="auto"/>
      </w:pPr>
      <w:r>
        <w:separator/>
      </w:r>
    </w:p>
  </w:footnote>
  <w:footnote w:type="continuationSeparator" w:id="0">
    <w:p w:rsidR="00B83E5B" w:rsidRDefault="00B8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7AF" w:rsidRDefault="008827A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1</w:t>
    </w:r>
    <w:r>
      <w:rPr>
        <w:rStyle w:val="af4"/>
      </w:rPr>
      <w:fldChar w:fldCharType="end"/>
    </w:r>
  </w:p>
  <w:p w:rsidR="008827AF" w:rsidRDefault="008827A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33611C"/>
    <w:multiLevelType w:val="singleLevel"/>
    <w:tmpl w:val="D033611C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021470A7"/>
    <w:multiLevelType w:val="hybridMultilevel"/>
    <w:tmpl w:val="F5B4A09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21FB2"/>
    <w:multiLevelType w:val="hybridMultilevel"/>
    <w:tmpl w:val="2C5E6D8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3D6D05"/>
    <w:multiLevelType w:val="hybridMultilevel"/>
    <w:tmpl w:val="44FC0A30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2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8D85E50"/>
    <w:multiLevelType w:val="hybridMultilevel"/>
    <w:tmpl w:val="CA106748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12B44"/>
    <w:multiLevelType w:val="hybridMultilevel"/>
    <w:tmpl w:val="3156FD2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EB70E3"/>
    <w:multiLevelType w:val="hybridMultilevel"/>
    <w:tmpl w:val="00B8CEF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4F0B86"/>
    <w:multiLevelType w:val="hybridMultilevel"/>
    <w:tmpl w:val="800E150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88098E"/>
    <w:multiLevelType w:val="hybridMultilevel"/>
    <w:tmpl w:val="8DA686D6"/>
    <w:lvl w:ilvl="0" w:tplc="143E1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C587438"/>
    <w:multiLevelType w:val="hybridMultilevel"/>
    <w:tmpl w:val="6C94F7F4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"/>
      <w:lvlJc w:val="left"/>
      <w:pPr>
        <w:tabs>
          <w:tab w:val="num" w:pos="2160"/>
        </w:tabs>
        <w:ind w:left="2120" w:hanging="32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40" w:hanging="32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E06B44"/>
    <w:multiLevelType w:val="multilevel"/>
    <w:tmpl w:val="538ED00C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35EC0"/>
    <w:multiLevelType w:val="hybridMultilevel"/>
    <w:tmpl w:val="4846F86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"/>
      <w:lvlJc w:val="left"/>
      <w:pPr>
        <w:tabs>
          <w:tab w:val="num" w:pos="2160"/>
        </w:tabs>
        <w:ind w:left="2120" w:hanging="32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0A4484"/>
    <w:multiLevelType w:val="hybridMultilevel"/>
    <w:tmpl w:val="6C94F7F4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"/>
      <w:lvlJc w:val="left"/>
      <w:pPr>
        <w:tabs>
          <w:tab w:val="num" w:pos="2160"/>
        </w:tabs>
        <w:ind w:left="2120" w:hanging="32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DB3903"/>
    <w:multiLevelType w:val="multilevel"/>
    <w:tmpl w:val="8292B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7C8A7F51"/>
    <w:multiLevelType w:val="hybridMultilevel"/>
    <w:tmpl w:val="26EA2A8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1"/>
  </w:num>
  <w:num w:numId="10">
    <w:abstractNumId w:val="14"/>
  </w:num>
  <w:num w:numId="11">
    <w:abstractNumId w:val="7"/>
  </w:num>
  <w:num w:numId="12">
    <w:abstractNumId w:val="2"/>
  </w:num>
  <w:num w:numId="13">
    <w:abstractNumId w:val="5"/>
  </w:num>
  <w:num w:numId="14">
    <w:abstractNumId w:val="1"/>
  </w:num>
  <w:num w:numId="15">
    <w:abstractNumId w:val="4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AF"/>
    <w:rsid w:val="000145AA"/>
    <w:rsid w:val="0003376B"/>
    <w:rsid w:val="00191846"/>
    <w:rsid w:val="0019489A"/>
    <w:rsid w:val="00264643"/>
    <w:rsid w:val="003E3DEF"/>
    <w:rsid w:val="00463870"/>
    <w:rsid w:val="004A63A4"/>
    <w:rsid w:val="004B72C2"/>
    <w:rsid w:val="004C1C7F"/>
    <w:rsid w:val="004C5DBD"/>
    <w:rsid w:val="00571BE6"/>
    <w:rsid w:val="00590511"/>
    <w:rsid w:val="005B28C6"/>
    <w:rsid w:val="005C3A6D"/>
    <w:rsid w:val="006806C7"/>
    <w:rsid w:val="00682076"/>
    <w:rsid w:val="006A2595"/>
    <w:rsid w:val="006B4892"/>
    <w:rsid w:val="006C6556"/>
    <w:rsid w:val="00712ABF"/>
    <w:rsid w:val="00747604"/>
    <w:rsid w:val="007665A9"/>
    <w:rsid w:val="00784FD3"/>
    <w:rsid w:val="007B26BC"/>
    <w:rsid w:val="007E0885"/>
    <w:rsid w:val="007F642B"/>
    <w:rsid w:val="00871CD2"/>
    <w:rsid w:val="0087460E"/>
    <w:rsid w:val="008827AF"/>
    <w:rsid w:val="008A0FBA"/>
    <w:rsid w:val="008B0CD1"/>
    <w:rsid w:val="008E63AF"/>
    <w:rsid w:val="009106BD"/>
    <w:rsid w:val="00966143"/>
    <w:rsid w:val="00986CDD"/>
    <w:rsid w:val="009E60D8"/>
    <w:rsid w:val="009F16F5"/>
    <w:rsid w:val="00A2000B"/>
    <w:rsid w:val="00A82EDD"/>
    <w:rsid w:val="00AE17E7"/>
    <w:rsid w:val="00B83E5B"/>
    <w:rsid w:val="00BC4364"/>
    <w:rsid w:val="00C438AD"/>
    <w:rsid w:val="00C671AA"/>
    <w:rsid w:val="00CD5AD8"/>
    <w:rsid w:val="00D224FE"/>
    <w:rsid w:val="00D84969"/>
    <w:rsid w:val="00DC488C"/>
    <w:rsid w:val="00DF7A52"/>
    <w:rsid w:val="00E31FD5"/>
    <w:rsid w:val="00E55693"/>
    <w:rsid w:val="00EC0E05"/>
    <w:rsid w:val="00EC3344"/>
    <w:rsid w:val="00EE67FB"/>
    <w:rsid w:val="00EF204B"/>
    <w:rsid w:val="00F14527"/>
    <w:rsid w:val="00FD1188"/>
    <w:rsid w:val="00FD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qFormat/>
    <w:rsid w:val="007B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12A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569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E60D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7B26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7B2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712A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712A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rsid w:val="00712A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191846"/>
    <w:rPr>
      <w:color w:val="0000FF"/>
      <w:u w:val="single"/>
    </w:rPr>
  </w:style>
  <w:style w:type="paragraph" w:customStyle="1" w:styleId="ConsPlusNormal">
    <w:name w:val="ConsPlusNormal"/>
    <w:qFormat/>
    <w:rsid w:val="008A0F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styleId="ab">
    <w:name w:val="FollowedHyperlink"/>
    <w:basedOn w:val="a0"/>
    <w:uiPriority w:val="99"/>
    <w:semiHidden/>
    <w:unhideWhenUsed/>
    <w:rsid w:val="007E0885"/>
    <w:rPr>
      <w:color w:val="800080"/>
      <w:u w:val="single"/>
    </w:rPr>
  </w:style>
  <w:style w:type="paragraph" w:styleId="ac">
    <w:name w:val="footnote text"/>
    <w:basedOn w:val="a"/>
    <w:link w:val="ad"/>
    <w:semiHidden/>
    <w:unhideWhenUsed/>
    <w:rsid w:val="007E0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7E08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E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7E08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7E08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7E08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7E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7E088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footnote reference"/>
    <w:semiHidden/>
    <w:unhideWhenUsed/>
    <w:rsid w:val="007E0885"/>
    <w:rPr>
      <w:vertAlign w:val="superscript"/>
    </w:rPr>
  </w:style>
  <w:style w:type="table" w:styleId="af">
    <w:name w:val="Table Grid"/>
    <w:basedOn w:val="a1"/>
    <w:rsid w:val="007E08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7E0885"/>
    <w:pPr>
      <w:numPr>
        <w:numId w:val="5"/>
      </w:numPr>
    </w:pPr>
  </w:style>
  <w:style w:type="paragraph" w:styleId="af0">
    <w:name w:val="Body Text Indent"/>
    <w:basedOn w:val="a"/>
    <w:link w:val="af1"/>
    <w:semiHidden/>
    <w:rsid w:val="00DF7A5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DF7A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rsid w:val="00DF7A5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DF7A52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af2">
    <w:name w:val="header"/>
    <w:basedOn w:val="a"/>
    <w:link w:val="af3"/>
    <w:semiHidden/>
    <w:rsid w:val="00DF7A5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semiHidden/>
    <w:rsid w:val="00DF7A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page number"/>
    <w:basedOn w:val="a0"/>
    <w:semiHidden/>
    <w:rsid w:val="00DF7A52"/>
  </w:style>
  <w:style w:type="paragraph" w:styleId="af5">
    <w:name w:val="footer"/>
    <w:basedOn w:val="a"/>
    <w:link w:val="af6"/>
    <w:uiPriority w:val="99"/>
    <w:unhideWhenUsed/>
    <w:rsid w:val="00882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82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qFormat/>
    <w:rsid w:val="007B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12A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569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E60D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7B26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7B2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712A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712A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rsid w:val="00712A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191846"/>
    <w:rPr>
      <w:color w:val="0000FF"/>
      <w:u w:val="single"/>
    </w:rPr>
  </w:style>
  <w:style w:type="paragraph" w:customStyle="1" w:styleId="ConsPlusNormal">
    <w:name w:val="ConsPlusNormal"/>
    <w:qFormat/>
    <w:rsid w:val="008A0F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styleId="ab">
    <w:name w:val="FollowedHyperlink"/>
    <w:basedOn w:val="a0"/>
    <w:uiPriority w:val="99"/>
    <w:semiHidden/>
    <w:unhideWhenUsed/>
    <w:rsid w:val="007E0885"/>
    <w:rPr>
      <w:color w:val="800080"/>
      <w:u w:val="single"/>
    </w:rPr>
  </w:style>
  <w:style w:type="paragraph" w:styleId="ac">
    <w:name w:val="footnote text"/>
    <w:basedOn w:val="a"/>
    <w:link w:val="ad"/>
    <w:semiHidden/>
    <w:unhideWhenUsed/>
    <w:rsid w:val="007E0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7E08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E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7E08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7E08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7E08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7E08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E0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7E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7E08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7E088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footnote reference"/>
    <w:semiHidden/>
    <w:unhideWhenUsed/>
    <w:rsid w:val="007E0885"/>
    <w:rPr>
      <w:vertAlign w:val="superscript"/>
    </w:rPr>
  </w:style>
  <w:style w:type="table" w:styleId="af">
    <w:name w:val="Table Grid"/>
    <w:basedOn w:val="a1"/>
    <w:rsid w:val="007E08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7E0885"/>
    <w:pPr>
      <w:numPr>
        <w:numId w:val="5"/>
      </w:numPr>
    </w:pPr>
  </w:style>
  <w:style w:type="paragraph" w:styleId="af0">
    <w:name w:val="Body Text Indent"/>
    <w:basedOn w:val="a"/>
    <w:link w:val="af1"/>
    <w:semiHidden/>
    <w:rsid w:val="00DF7A5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DF7A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rsid w:val="00DF7A5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DF7A52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af2">
    <w:name w:val="header"/>
    <w:basedOn w:val="a"/>
    <w:link w:val="af3"/>
    <w:semiHidden/>
    <w:rsid w:val="00DF7A5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semiHidden/>
    <w:rsid w:val="00DF7A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page number"/>
    <w:basedOn w:val="a0"/>
    <w:semiHidden/>
    <w:rsid w:val="00DF7A52"/>
  </w:style>
  <w:style w:type="paragraph" w:styleId="af5">
    <w:name w:val="footer"/>
    <w:basedOn w:val="a"/>
    <w:link w:val="af6"/>
    <w:uiPriority w:val="99"/>
    <w:unhideWhenUsed/>
    <w:rsid w:val="00882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8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41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fr.gov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fr.gov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</Pages>
  <Words>12053</Words>
  <Characters>68707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cp:lastPrinted>2021-02-10T08:26:00Z</cp:lastPrinted>
  <dcterms:created xsi:type="dcterms:W3CDTF">2020-04-21T04:36:00Z</dcterms:created>
  <dcterms:modified xsi:type="dcterms:W3CDTF">2021-04-14T11:28:00Z</dcterms:modified>
</cp:coreProperties>
</file>