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Глава Манойлинского 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сельского поселения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_________ С.В. Литвиненко</w:t>
      </w:r>
    </w:p>
    <w:p w:rsidR="00E96A8E" w:rsidRDefault="00B61186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08</w:t>
      </w:r>
      <w:r w:rsidR="00E96A8E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февраля</w:t>
      </w:r>
      <w:r w:rsidR="002612C2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7</w:t>
      </w:r>
      <w:r w:rsidR="00E96A8E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года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Pr="008F67BA" w:rsidRDefault="00E96A8E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E96A8E" w:rsidRDefault="002612C2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по профилактике террористической и экстремистской деятельности на территории Манойлинского сельского поселения Клетского муниципального района Волгоградской области за 201</w:t>
      </w:r>
      <w:r w:rsidR="00B61186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 xml:space="preserve"> год</w:t>
      </w:r>
    </w:p>
    <w:p w:rsidR="002612C2" w:rsidRDefault="002612C2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2612C2" w:rsidRDefault="002612C2" w:rsidP="0026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 xml:space="preserve">        </w:t>
      </w:r>
      <w:r w:rsidRPr="002612C2">
        <w:rPr>
          <w:rFonts w:ascii="Times New Roman" w:eastAsia="Times New Roman" w:hAnsi="Times New Roman" w:cs="Times New Roman"/>
          <w:color w:val="252621"/>
          <w:sz w:val="24"/>
          <w:szCs w:val="24"/>
        </w:rPr>
        <w:t>В 201</w:t>
      </w:r>
      <w:r w:rsidR="00B61186">
        <w:rPr>
          <w:rFonts w:ascii="Times New Roman" w:eastAsia="Times New Roman" w:hAnsi="Times New Roman" w:cs="Times New Roman"/>
          <w:color w:val="252621"/>
          <w:sz w:val="24"/>
          <w:szCs w:val="24"/>
        </w:rPr>
        <w:t>6</w:t>
      </w:r>
      <w:r w:rsidRPr="002612C2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социальная и общественно-политическая обстановка на территории Манойлинского сельского поселения Клетского муниципального района Волгоградской области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Манойлинского поселения не было. Конфликтов на межнациональной почве и тенденций их возникновению не зафиксировано.</w:t>
      </w:r>
    </w:p>
    <w:p w:rsidR="00C36FFE" w:rsidRDefault="002612C2" w:rsidP="00C36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        В 201</w:t>
      </w:r>
      <w:r w:rsidR="00E63755">
        <w:rPr>
          <w:rFonts w:ascii="Times New Roman" w:eastAsia="Times New Roman" w:hAnsi="Times New Roman" w:cs="Times New Roman"/>
          <w:color w:val="25262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году администрация </w:t>
      </w: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Манойлинского</w:t>
      </w:r>
      <w:proofErr w:type="spellEnd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сельского поселения выполняла мероприятия по противодействию терроризму и экстремизму на территории Манойлинского сельского поселения согласно утвержденному плану мероприятий по противодействию терроризму и экстремизму на территории Манойлинского сельского поселения на 201</w:t>
      </w:r>
      <w:r w:rsidR="00E63755">
        <w:rPr>
          <w:rFonts w:ascii="Times New Roman" w:eastAsia="Times New Roman" w:hAnsi="Times New Roman" w:cs="Times New Roman"/>
          <w:color w:val="25262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год </w:t>
      </w:r>
      <w:r w:rsidR="00C36FFE">
        <w:rPr>
          <w:rFonts w:ascii="Times New Roman" w:hAnsi="Times New Roman" w:cs="Times New Roman"/>
          <w:sz w:val="24"/>
          <w:szCs w:val="24"/>
        </w:rPr>
        <w:t xml:space="preserve">согласно постановлению администрации </w:t>
      </w:r>
      <w:proofErr w:type="spellStart"/>
      <w:r w:rsidR="00C36FFE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C36FFE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C36FFE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C36FF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21.01.2016г. № 7 «Об </w:t>
      </w:r>
      <w:r w:rsidR="00C36FFE" w:rsidRPr="00BF3DF9">
        <w:rPr>
          <w:rFonts w:ascii="Times New Roman" w:hAnsi="Times New Roman" w:cs="Times New Roman"/>
          <w:sz w:val="24"/>
          <w:szCs w:val="24"/>
        </w:rPr>
        <w:t xml:space="preserve">утверждении плана мероприятий по противодействию терроризму и экстремизму на территории </w:t>
      </w:r>
      <w:proofErr w:type="spellStart"/>
      <w:r w:rsidR="00C36FFE" w:rsidRPr="00BF3DF9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C36FFE" w:rsidRPr="00BF3DF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36FFE" w:rsidRPr="00BF3DF9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C36FFE" w:rsidRPr="00BF3DF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2016 год</w:t>
      </w:r>
      <w:r w:rsidR="00C36FFE">
        <w:rPr>
          <w:rFonts w:ascii="Times New Roman" w:hAnsi="Times New Roman" w:cs="Times New Roman"/>
          <w:sz w:val="24"/>
          <w:szCs w:val="24"/>
        </w:rPr>
        <w:t>» (ред. от 18.03.2016г. № 45).</w:t>
      </w:r>
    </w:p>
    <w:p w:rsidR="002612C2" w:rsidRDefault="006833A7" w:rsidP="0026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Согласно утвержденному плану выполнены следующие мероприятия:</w:t>
      </w:r>
    </w:p>
    <w:p w:rsidR="006C4BE4" w:rsidRDefault="006C4BE4" w:rsidP="006C4BE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Проведены выездные проверки помещений, заброшенных зданий и объектов на территории </w:t>
      </w: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Манойлинского</w:t>
      </w:r>
      <w:proofErr w:type="spellEnd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сельского поселения, на предмет предотвращения проникновения посторонних лиц и использоваться их для хранения оружия, боеприпасов, взрывчатых веществ и т.д. (акт № 1 от 01.03.2016г., акт № 2 от 03.06.2016г., акт № 3 от 20.09.2016г., акт № 4 от 22.11.2016г.).</w:t>
      </w:r>
      <w:proofErr w:type="gramEnd"/>
    </w:p>
    <w:p w:rsidR="005B558D" w:rsidRDefault="005B558D" w:rsidP="005B558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Перед проведением массовых мероприятий на территории </w:t>
      </w: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Манойлинского</w:t>
      </w:r>
      <w:proofErr w:type="spellEnd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сельского поселения администрация </w:t>
      </w: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Манойлинского</w:t>
      </w:r>
      <w:proofErr w:type="spellEnd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сельского поселения в обязательном порядке в течени</w:t>
      </w:r>
      <w:r w:rsidR="00E453F7">
        <w:rPr>
          <w:rFonts w:ascii="Times New Roman" w:eastAsia="Times New Roman" w:hAnsi="Times New Roman" w:cs="Times New Roman"/>
          <w:color w:val="2526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2016 года сообщала о месте и дате проведения мероприятия в правоохранительные органы, а также проводила осмотр помещения места проведения мероприятий совместно с сотрудниками правоохранительных органов.</w:t>
      </w:r>
    </w:p>
    <w:p w:rsidR="006C4BE4" w:rsidRDefault="00673BDA" w:rsidP="006833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Ежеквартально администрацией </w:t>
      </w: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Манойлинского</w:t>
      </w:r>
      <w:proofErr w:type="spellEnd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сельского поселения уточняется перечень заброшенных зданий и помещений, расположенных на территории сельского поселения.</w:t>
      </w:r>
    </w:p>
    <w:p w:rsidR="00013CE4" w:rsidRPr="00E453F7" w:rsidRDefault="00013CE4" w:rsidP="006833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453F7">
        <w:rPr>
          <w:rFonts w:ascii="Times New Roman" w:hAnsi="Times New Roman" w:cs="Times New Roman"/>
          <w:sz w:val="24"/>
          <w:szCs w:val="24"/>
        </w:rPr>
        <w:t xml:space="preserve">проводится разъяснительная работа  среди населения по повышению бдительности, готовности к действиям при проявлении терроризма, экстремизма, </w:t>
      </w:r>
      <w:r>
        <w:rPr>
          <w:rFonts w:ascii="Times New Roman" w:hAnsi="Times New Roman" w:cs="Times New Roman"/>
          <w:sz w:val="24"/>
          <w:szCs w:val="24"/>
        </w:rPr>
        <w:t xml:space="preserve">издаются и распространяются среди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памятки о безопасном поведении в экстремальных ситуациях, по профилактическим мерам антитеррористического характера, а также действиям при возникновении чрезвычайных ситуаций.</w:t>
      </w:r>
      <w:r w:rsidR="00E45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B44" w:rsidRPr="001E75C2" w:rsidRDefault="00F11B44" w:rsidP="00F11B4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информационном листе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«Родной хуторок» размещаются статьи по профилактике экстремизма и терроризма: </w:t>
      </w:r>
      <w:r w:rsidRPr="001E75C2">
        <w:rPr>
          <w:rFonts w:ascii="Times New Roman" w:hAnsi="Times New Roman" w:cs="Times New Roman"/>
          <w:sz w:val="24"/>
          <w:szCs w:val="24"/>
        </w:rPr>
        <w:t xml:space="preserve">№ </w:t>
      </w:r>
      <w:r w:rsidR="00B86819" w:rsidRPr="001E75C2">
        <w:rPr>
          <w:rFonts w:ascii="Times New Roman" w:hAnsi="Times New Roman" w:cs="Times New Roman"/>
          <w:sz w:val="24"/>
          <w:szCs w:val="24"/>
        </w:rPr>
        <w:t>3</w:t>
      </w:r>
      <w:r w:rsidRPr="001E75C2">
        <w:rPr>
          <w:rFonts w:ascii="Times New Roman" w:hAnsi="Times New Roman" w:cs="Times New Roman"/>
          <w:sz w:val="24"/>
          <w:szCs w:val="24"/>
        </w:rPr>
        <w:t xml:space="preserve"> от </w:t>
      </w:r>
      <w:r w:rsidRPr="001E75C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86819" w:rsidRPr="001E75C2">
        <w:rPr>
          <w:rFonts w:ascii="Times New Roman" w:hAnsi="Times New Roman" w:cs="Times New Roman"/>
          <w:sz w:val="24"/>
          <w:szCs w:val="24"/>
        </w:rPr>
        <w:t>5</w:t>
      </w:r>
      <w:r w:rsidRPr="001E75C2">
        <w:rPr>
          <w:rFonts w:ascii="Times New Roman" w:hAnsi="Times New Roman" w:cs="Times New Roman"/>
          <w:sz w:val="24"/>
          <w:szCs w:val="24"/>
        </w:rPr>
        <w:t>.0</w:t>
      </w:r>
      <w:r w:rsidR="00B86819" w:rsidRPr="001E75C2">
        <w:rPr>
          <w:rFonts w:ascii="Times New Roman" w:hAnsi="Times New Roman" w:cs="Times New Roman"/>
          <w:sz w:val="24"/>
          <w:szCs w:val="24"/>
        </w:rPr>
        <w:t>3</w:t>
      </w:r>
      <w:r w:rsidRPr="001E75C2">
        <w:rPr>
          <w:rFonts w:ascii="Times New Roman" w:hAnsi="Times New Roman" w:cs="Times New Roman"/>
          <w:sz w:val="24"/>
          <w:szCs w:val="24"/>
        </w:rPr>
        <w:t>.201</w:t>
      </w:r>
      <w:r w:rsidR="00B86819" w:rsidRPr="001E75C2">
        <w:rPr>
          <w:rFonts w:ascii="Times New Roman" w:hAnsi="Times New Roman" w:cs="Times New Roman"/>
          <w:sz w:val="24"/>
          <w:szCs w:val="24"/>
        </w:rPr>
        <w:t>6</w:t>
      </w:r>
      <w:r w:rsidRPr="001E75C2">
        <w:rPr>
          <w:rFonts w:ascii="Times New Roman" w:hAnsi="Times New Roman" w:cs="Times New Roman"/>
          <w:sz w:val="24"/>
          <w:szCs w:val="24"/>
        </w:rPr>
        <w:t>г. «</w:t>
      </w:r>
      <w:r w:rsidR="00B86819" w:rsidRPr="001E75C2">
        <w:rPr>
          <w:rFonts w:ascii="Times New Roman" w:hAnsi="Times New Roman" w:cs="Times New Roman"/>
          <w:sz w:val="24"/>
          <w:szCs w:val="24"/>
        </w:rPr>
        <w:t>Рекомендации по действиям при угрозе совершения террористического акта</w:t>
      </w:r>
      <w:r w:rsidRPr="001E75C2">
        <w:rPr>
          <w:rFonts w:ascii="Times New Roman" w:hAnsi="Times New Roman" w:cs="Times New Roman"/>
          <w:sz w:val="24"/>
          <w:szCs w:val="24"/>
        </w:rPr>
        <w:t>», № 5 от 20.0</w:t>
      </w:r>
      <w:r w:rsidR="00B86819" w:rsidRPr="001E75C2">
        <w:rPr>
          <w:rFonts w:ascii="Times New Roman" w:hAnsi="Times New Roman" w:cs="Times New Roman"/>
          <w:sz w:val="24"/>
          <w:szCs w:val="24"/>
        </w:rPr>
        <w:t>4</w:t>
      </w:r>
      <w:r w:rsidRPr="001E75C2">
        <w:rPr>
          <w:rFonts w:ascii="Times New Roman" w:hAnsi="Times New Roman" w:cs="Times New Roman"/>
          <w:sz w:val="24"/>
          <w:szCs w:val="24"/>
        </w:rPr>
        <w:t>.201</w:t>
      </w:r>
      <w:r w:rsidR="00B86819" w:rsidRPr="001E75C2">
        <w:rPr>
          <w:rFonts w:ascii="Times New Roman" w:hAnsi="Times New Roman" w:cs="Times New Roman"/>
          <w:sz w:val="24"/>
          <w:szCs w:val="24"/>
        </w:rPr>
        <w:t>6</w:t>
      </w:r>
      <w:r w:rsidRPr="001E75C2">
        <w:rPr>
          <w:rFonts w:ascii="Times New Roman" w:hAnsi="Times New Roman" w:cs="Times New Roman"/>
          <w:sz w:val="24"/>
          <w:szCs w:val="24"/>
        </w:rPr>
        <w:t>г. «</w:t>
      </w:r>
      <w:r w:rsidR="00B86819" w:rsidRPr="001E75C2">
        <w:rPr>
          <w:rFonts w:ascii="Times New Roman" w:hAnsi="Times New Roman" w:cs="Times New Roman"/>
          <w:sz w:val="24"/>
          <w:szCs w:val="24"/>
        </w:rPr>
        <w:t>Рекомендации по применению гражданских технологий противодействия терроризму»</w:t>
      </w:r>
      <w:r w:rsidRPr="001E75C2">
        <w:rPr>
          <w:rFonts w:ascii="Times New Roman" w:hAnsi="Times New Roman" w:cs="Times New Roman"/>
          <w:sz w:val="24"/>
          <w:szCs w:val="24"/>
        </w:rPr>
        <w:t xml:space="preserve">, № </w:t>
      </w:r>
      <w:r w:rsidR="00B86819" w:rsidRPr="001E75C2">
        <w:rPr>
          <w:rFonts w:ascii="Times New Roman" w:hAnsi="Times New Roman" w:cs="Times New Roman"/>
          <w:sz w:val="24"/>
          <w:szCs w:val="24"/>
        </w:rPr>
        <w:t>9</w:t>
      </w:r>
      <w:r w:rsidRPr="001E75C2">
        <w:rPr>
          <w:rFonts w:ascii="Times New Roman" w:hAnsi="Times New Roman" w:cs="Times New Roman"/>
          <w:sz w:val="24"/>
          <w:szCs w:val="24"/>
        </w:rPr>
        <w:t xml:space="preserve"> от 1</w:t>
      </w:r>
      <w:r w:rsidR="00B86819" w:rsidRPr="001E75C2">
        <w:rPr>
          <w:rFonts w:ascii="Times New Roman" w:hAnsi="Times New Roman" w:cs="Times New Roman"/>
          <w:sz w:val="24"/>
          <w:szCs w:val="24"/>
        </w:rPr>
        <w:t>5</w:t>
      </w:r>
      <w:r w:rsidRPr="001E75C2">
        <w:rPr>
          <w:rFonts w:ascii="Times New Roman" w:hAnsi="Times New Roman" w:cs="Times New Roman"/>
          <w:sz w:val="24"/>
          <w:szCs w:val="24"/>
        </w:rPr>
        <w:t>.0</w:t>
      </w:r>
      <w:r w:rsidR="00B86819" w:rsidRPr="001E75C2">
        <w:rPr>
          <w:rFonts w:ascii="Times New Roman" w:hAnsi="Times New Roman" w:cs="Times New Roman"/>
          <w:sz w:val="24"/>
          <w:szCs w:val="24"/>
        </w:rPr>
        <w:t>9</w:t>
      </w:r>
      <w:r w:rsidRPr="001E75C2">
        <w:rPr>
          <w:rFonts w:ascii="Times New Roman" w:hAnsi="Times New Roman" w:cs="Times New Roman"/>
          <w:sz w:val="24"/>
          <w:szCs w:val="24"/>
        </w:rPr>
        <w:t>.201</w:t>
      </w:r>
      <w:r w:rsidR="00B86819" w:rsidRPr="001E75C2">
        <w:rPr>
          <w:rFonts w:ascii="Times New Roman" w:hAnsi="Times New Roman" w:cs="Times New Roman"/>
          <w:sz w:val="24"/>
          <w:szCs w:val="24"/>
        </w:rPr>
        <w:t>6</w:t>
      </w:r>
      <w:r w:rsidRPr="001E75C2">
        <w:rPr>
          <w:rFonts w:ascii="Times New Roman" w:hAnsi="Times New Roman" w:cs="Times New Roman"/>
          <w:sz w:val="24"/>
          <w:szCs w:val="24"/>
        </w:rPr>
        <w:t xml:space="preserve">г. </w:t>
      </w:r>
      <w:r w:rsidR="00B86819" w:rsidRPr="001E75C2">
        <w:rPr>
          <w:rFonts w:ascii="Times New Roman" w:hAnsi="Times New Roman" w:cs="Times New Roman"/>
          <w:sz w:val="24"/>
          <w:szCs w:val="24"/>
        </w:rPr>
        <w:t>«3 сентябр</w:t>
      </w:r>
      <w:proofErr w:type="gramStart"/>
      <w:r w:rsidR="00B86819" w:rsidRPr="001E75C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B86819" w:rsidRPr="001E75C2">
        <w:rPr>
          <w:rFonts w:ascii="Times New Roman" w:hAnsi="Times New Roman" w:cs="Times New Roman"/>
          <w:sz w:val="24"/>
          <w:szCs w:val="24"/>
        </w:rPr>
        <w:t xml:space="preserve"> день солидарности в борьбе с терроризмом», «Памятка по недопущению распространения экстремизма», </w:t>
      </w:r>
      <w:r w:rsidR="001E75C2" w:rsidRPr="001E75C2">
        <w:rPr>
          <w:rFonts w:ascii="Times New Roman" w:hAnsi="Times New Roman" w:cs="Times New Roman"/>
          <w:sz w:val="24"/>
          <w:szCs w:val="24"/>
        </w:rPr>
        <w:t>№11 от 28.11.2016г «Памятка родителям по профилактике экстремизма»</w:t>
      </w:r>
    </w:p>
    <w:p w:rsidR="00E453F7" w:rsidRDefault="00E453F7" w:rsidP="006833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В 2016году проведены следующие молодежные мероприятия по антитеррористической и экстремистской направленности: </w:t>
      </w:r>
      <w:r w:rsidR="00886988">
        <w:rPr>
          <w:rFonts w:ascii="Times New Roman" w:hAnsi="Times New Roman" w:cs="Times New Roman"/>
          <w:sz w:val="24"/>
          <w:szCs w:val="24"/>
        </w:rPr>
        <w:t xml:space="preserve">31 марта 2016 года специалистами администрации </w:t>
      </w:r>
      <w:proofErr w:type="spellStart"/>
      <w:r w:rsidR="00886988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886988">
        <w:rPr>
          <w:rFonts w:ascii="Times New Roman" w:hAnsi="Times New Roman" w:cs="Times New Roman"/>
          <w:sz w:val="24"/>
          <w:szCs w:val="24"/>
        </w:rPr>
        <w:t xml:space="preserve"> сельского поселения организован и проведен круглый стол для подростков (учащиеся 5-10 классов МКОУ «</w:t>
      </w:r>
      <w:proofErr w:type="spellStart"/>
      <w:r w:rsidR="00886988">
        <w:rPr>
          <w:rFonts w:ascii="Times New Roman" w:hAnsi="Times New Roman" w:cs="Times New Roman"/>
          <w:sz w:val="24"/>
          <w:szCs w:val="24"/>
        </w:rPr>
        <w:t>Манойлинская</w:t>
      </w:r>
      <w:proofErr w:type="spellEnd"/>
      <w:r w:rsidR="00886988">
        <w:rPr>
          <w:rFonts w:ascii="Times New Roman" w:hAnsi="Times New Roman" w:cs="Times New Roman"/>
          <w:sz w:val="24"/>
          <w:szCs w:val="24"/>
        </w:rPr>
        <w:t xml:space="preserve"> СШ») </w:t>
      </w:r>
      <w:r w:rsidR="00886988">
        <w:rPr>
          <w:rFonts w:ascii="Times New Roman" w:hAnsi="Times New Roman" w:cs="Times New Roman"/>
          <w:sz w:val="24"/>
          <w:szCs w:val="24"/>
        </w:rPr>
        <w:t xml:space="preserve">на тему «Что такое терроризм?»; </w:t>
      </w:r>
      <w:r w:rsidR="00886988">
        <w:rPr>
          <w:rFonts w:ascii="Times New Roman" w:hAnsi="Times New Roman" w:cs="Times New Roman"/>
          <w:sz w:val="24"/>
          <w:szCs w:val="24"/>
        </w:rPr>
        <w:t xml:space="preserve">2 сентября 2016 года специалистами администрации </w:t>
      </w:r>
      <w:proofErr w:type="spellStart"/>
      <w:r w:rsidR="00886988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886988">
        <w:rPr>
          <w:rFonts w:ascii="Times New Roman" w:hAnsi="Times New Roman" w:cs="Times New Roman"/>
          <w:sz w:val="24"/>
          <w:szCs w:val="24"/>
        </w:rPr>
        <w:t xml:space="preserve"> сельского поселения организован и проведен классный час-лекция для подростков (учащиеся 5-8 классов МКОУ «</w:t>
      </w:r>
      <w:proofErr w:type="spellStart"/>
      <w:r w:rsidR="00886988">
        <w:rPr>
          <w:rFonts w:ascii="Times New Roman" w:hAnsi="Times New Roman" w:cs="Times New Roman"/>
          <w:sz w:val="24"/>
          <w:szCs w:val="24"/>
        </w:rPr>
        <w:t>Манойлинская</w:t>
      </w:r>
      <w:proofErr w:type="spellEnd"/>
      <w:r w:rsidR="00886988">
        <w:rPr>
          <w:rFonts w:ascii="Times New Roman" w:hAnsi="Times New Roman" w:cs="Times New Roman"/>
          <w:sz w:val="24"/>
          <w:szCs w:val="24"/>
        </w:rPr>
        <w:t xml:space="preserve"> СШ») на тему «Трагические события в Беслане».</w:t>
      </w:r>
    </w:p>
    <w:p w:rsidR="008E2DF0" w:rsidRPr="008E2DF0" w:rsidRDefault="008E2DF0" w:rsidP="006833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противодействии терроризму и экстремизму</w:t>
      </w:r>
      <w:r w:rsidR="00E453F7">
        <w:rPr>
          <w:rFonts w:ascii="Times New Roman" w:hAnsi="Times New Roman" w:cs="Times New Roman"/>
          <w:sz w:val="24"/>
          <w:szCs w:val="24"/>
        </w:rPr>
        <w:t xml:space="preserve">, буклеты, плакаты, памятки </w:t>
      </w:r>
      <w:r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E453F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стенде Манойлинского сельского поселения, в здании администрации, в Манойлинском сельском доме культуры, в Манойлинской СШ.</w:t>
      </w:r>
    </w:p>
    <w:p w:rsidR="008E2DF0" w:rsidRPr="008E2DF0" w:rsidRDefault="008E2DF0" w:rsidP="006833A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размещаются статьи и памятки для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органами.</w:t>
      </w:r>
    </w:p>
    <w:p w:rsidR="008E2DF0" w:rsidRDefault="008E2DF0" w:rsidP="008E2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8E2DF0" w:rsidRDefault="008E2DF0" w:rsidP="008E2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    В целях повышения уровня антитеррористической защищенности населения и территории поселения, в отчетный период внимание было сосредоточено на решение следующих задач:</w:t>
      </w:r>
    </w:p>
    <w:p w:rsidR="008E2DF0" w:rsidRDefault="008E2DF0" w:rsidP="008E2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- своевременное выявление и устранение причин и условий, способствующих проявлениям терроризма в хозяйствующих субъектах на территории Манойлинского сельского поселения;</w:t>
      </w:r>
    </w:p>
    <w:p w:rsidR="008E2DF0" w:rsidRDefault="00C10A4C" w:rsidP="008E2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- поддержание в постоянной готовности сил и средств</w:t>
      </w:r>
      <w:r w:rsidR="00463614">
        <w:rPr>
          <w:rFonts w:ascii="Times New Roman" w:eastAsia="Times New Roman" w:hAnsi="Times New Roman" w:cs="Times New Roman"/>
          <w:color w:val="252621"/>
          <w:sz w:val="24"/>
          <w:szCs w:val="24"/>
        </w:rPr>
        <w:t>, привлекаемых для участия в мероприятиях по минимизации и ликвидации последствий возможных террористических актов;</w:t>
      </w:r>
    </w:p>
    <w:p w:rsidR="00463614" w:rsidRDefault="00463614" w:rsidP="008E2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- обеспечение постоянного мониторинга антитеррористической защищенности объектов возможных террористических посягательств.</w:t>
      </w:r>
    </w:p>
    <w:p w:rsidR="00463614" w:rsidRDefault="00463614" w:rsidP="008E2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     Определенная работа проводилась, достигнуты определенные результаты по профилактике угрозы терроризма, экстремизма, национализма. Постоянно ведется работа совместно с работниками культуры и школой. Проводятся мероприятия по профилактике террористической и экстремистской деятельности на территории Манойлинского сельского поселения.</w:t>
      </w:r>
    </w:p>
    <w:p w:rsidR="00454B17" w:rsidRDefault="00463614" w:rsidP="008E2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     </w:t>
      </w:r>
      <w:r w:rsidR="00886988">
        <w:rPr>
          <w:rFonts w:ascii="Times New Roman" w:eastAsia="Times New Roman" w:hAnsi="Times New Roman" w:cs="Times New Roman"/>
          <w:color w:val="252621"/>
          <w:sz w:val="24"/>
          <w:szCs w:val="24"/>
        </w:rPr>
        <w:t>29</w:t>
      </w:r>
      <w:r w:rsidRPr="00673B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86988">
        <w:rPr>
          <w:rFonts w:ascii="Times New Roman" w:eastAsia="Times New Roman" w:hAnsi="Times New Roman" w:cs="Times New Roman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201</w:t>
      </w:r>
      <w:r w:rsidR="005B558D">
        <w:rPr>
          <w:rFonts w:ascii="Times New Roman" w:eastAsia="Times New Roman" w:hAnsi="Times New Roman" w:cs="Times New Roman"/>
          <w:color w:val="25262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года в </w:t>
      </w: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Манойлинском</w:t>
      </w:r>
      <w:proofErr w:type="spellEnd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сельском поселении отмечали День хутора. Манойлинское сельское поселение является одним из самых многонациональных поселений Клетского района. На его территории проживают более 15 различных национальностей.</w:t>
      </w:r>
      <w:r w:rsidR="00454B17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Посетили праздник гости со всего района. На празднике чествовали юбиляров и молодых пенсионеров, новобрачных и новорожденных и т.д.</w:t>
      </w:r>
      <w:r w:rsidR="00673BDA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В праздничном мероприятии приняли участие представители различных национальностей, проживающих на территории поселения.</w:t>
      </w:r>
    </w:p>
    <w:p w:rsidR="00454B17" w:rsidRDefault="00454B17" w:rsidP="008E2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        Постоянно проводятся профилактические беседы с гражданами, вновь прибывшими на территорию Манойлинского сельского поселения.</w:t>
      </w:r>
    </w:p>
    <w:p w:rsidR="00454B17" w:rsidRDefault="00454B17" w:rsidP="008E2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       На территории Манойлинского сельского поселения в дни проведения массовых праздничных мероприятий были организованы дежурства сотрудников администрации, с которыми отработан алгоритм действий при возникновении террористических угроз и других чрезвычайных ситуаций.</w:t>
      </w:r>
    </w:p>
    <w:p w:rsidR="00463614" w:rsidRPr="008E2DF0" w:rsidRDefault="00454B17" w:rsidP="008E2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lastRenderedPageBreak/>
        <w:t xml:space="preserve">        В результате проведенных совместных </w:t>
      </w:r>
      <w:r w:rsidR="00C02195">
        <w:rPr>
          <w:rFonts w:ascii="Times New Roman" w:eastAsia="Times New Roman" w:hAnsi="Times New Roman" w:cs="Times New Roman"/>
          <w:color w:val="252621"/>
          <w:sz w:val="24"/>
          <w:szCs w:val="24"/>
        </w:rPr>
        <w:t>мероприятий, чрезвычайных происшествий и грубых нарушений общественного порядка в период проведения праздников не допущено.</w:t>
      </w: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</w:t>
      </w:r>
    </w:p>
    <w:p w:rsidR="002612C2" w:rsidRPr="002612C2" w:rsidRDefault="002612C2" w:rsidP="00261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Default="00E96A8E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C410AE" w:rsidRDefault="00C410AE" w:rsidP="00C410AE">
      <w:pPr>
        <w:pStyle w:val="a7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C410AE" w:rsidRPr="00E96A8E" w:rsidRDefault="00C410AE" w:rsidP="00C410AE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                </w:t>
      </w:r>
      <w:proofErr w:type="spellStart"/>
      <w:r w:rsidR="005B558D">
        <w:rPr>
          <w:rFonts w:ascii="Times New Roman" w:hAnsi="Times New Roman" w:cs="Times New Roman"/>
          <w:sz w:val="24"/>
          <w:szCs w:val="24"/>
        </w:rPr>
        <w:t>Л.Ф.Ховязова</w:t>
      </w:r>
      <w:bookmarkStart w:id="0" w:name="_GoBack"/>
      <w:bookmarkEnd w:id="0"/>
      <w:proofErr w:type="spellEnd"/>
    </w:p>
    <w:sectPr w:rsidR="00C410AE" w:rsidRPr="00E96A8E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D5924"/>
    <w:multiLevelType w:val="hybridMultilevel"/>
    <w:tmpl w:val="28E6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1FC"/>
    <w:rsid w:val="00010D41"/>
    <w:rsid w:val="00013B98"/>
    <w:rsid w:val="00013CE4"/>
    <w:rsid w:val="00142353"/>
    <w:rsid w:val="001E75C2"/>
    <w:rsid w:val="00204085"/>
    <w:rsid w:val="002612C2"/>
    <w:rsid w:val="002C241D"/>
    <w:rsid w:val="003101FC"/>
    <w:rsid w:val="00340349"/>
    <w:rsid w:val="0042022B"/>
    <w:rsid w:val="00454B17"/>
    <w:rsid w:val="00463614"/>
    <w:rsid w:val="00550DE4"/>
    <w:rsid w:val="005B558D"/>
    <w:rsid w:val="00673BDA"/>
    <w:rsid w:val="006833A7"/>
    <w:rsid w:val="006C4BE4"/>
    <w:rsid w:val="007F10A4"/>
    <w:rsid w:val="00875D6B"/>
    <w:rsid w:val="00886988"/>
    <w:rsid w:val="008E2DF0"/>
    <w:rsid w:val="008F31E0"/>
    <w:rsid w:val="008F67BA"/>
    <w:rsid w:val="00916D13"/>
    <w:rsid w:val="009F6BC2"/>
    <w:rsid w:val="00B60605"/>
    <w:rsid w:val="00B61186"/>
    <w:rsid w:val="00B86819"/>
    <w:rsid w:val="00BE4863"/>
    <w:rsid w:val="00C02195"/>
    <w:rsid w:val="00C10A4C"/>
    <w:rsid w:val="00C36FFE"/>
    <w:rsid w:val="00C410AE"/>
    <w:rsid w:val="00CC3E26"/>
    <w:rsid w:val="00D16BFD"/>
    <w:rsid w:val="00DD2075"/>
    <w:rsid w:val="00E453F7"/>
    <w:rsid w:val="00E63755"/>
    <w:rsid w:val="00E96A8E"/>
    <w:rsid w:val="00EA7641"/>
    <w:rsid w:val="00F1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70E1-6072-484C-BDB8-7A83AD2B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2014-05-06T10:42:00Z</dcterms:created>
  <dcterms:modified xsi:type="dcterms:W3CDTF">2017-02-12T19:02:00Z</dcterms:modified>
</cp:coreProperties>
</file>