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2" w:rsidRPr="00BB55B0" w:rsidRDefault="00516222" w:rsidP="00516222">
      <w:pPr>
        <w:pStyle w:val="a4"/>
        <w:tabs>
          <w:tab w:val="left" w:pos="2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B0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 </w:t>
      </w:r>
      <w:r w:rsidRPr="00BB55B0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FC5C64" w:rsidRPr="00FC5C64" w:rsidRDefault="008F2875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доходах, расходах об имуществе и обязательствах имущественного характера, представляются муниципальными служащими администрации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замещающими должности,  при замещении которых муниципальные служащие  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(постановление администрации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 от 17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4.2013г. № 31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</w:t>
      </w:r>
      <w:bookmarkStart w:id="0" w:name="_GoBack"/>
      <w:bookmarkEnd w:id="0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перечня должностей муниципальной службы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которых муниципальные служащие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предоставлять сведения о своих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а также сведения о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об имуществе и обязательствах имущественного характера своих супруги (супруга) и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детей»).</w:t>
      </w:r>
    </w:p>
    <w:p w:rsidR="00FC5C64" w:rsidRPr="00FC5C64" w:rsidRDefault="00FC5C64" w:rsidP="00E0545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Обязанность и порядок предоставления муниципальными служащими администрации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установлены постановлением администрации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>10.03.2010г. № 23</w:t>
      </w:r>
      <w:r w:rsidRPr="00FC5C64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>О предоставлении</w:t>
      </w:r>
      <w:proofErr w:type="gramEnd"/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гражданами, претендующими на замещение должности муниципальной службы Манойлинского сельского поселения, и муниципальными служащими администрации Манойлинского сельского поселения сведений о доходах, об имуществе и обязательствах имущественного характера</w:t>
      </w:r>
      <w:r w:rsidRPr="00FC5C64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 муниципальных служащих администрации 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на основании постановления администрации 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13.05.2015г. № 39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13C3" w:rsidRPr="00BB55B0">
        <w:rPr>
          <w:rFonts w:ascii="Times New Roman" w:hAnsi="Times New Roman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 w:rsidR="007A13C3" w:rsidRPr="00BB55B0">
        <w:rPr>
          <w:rFonts w:ascii="Times New Roman" w:hAnsi="Times New Roman"/>
          <w:sz w:val="24"/>
          <w:szCs w:val="24"/>
        </w:rPr>
        <w:t xml:space="preserve">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 же 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характера, подготовленные Министерством  труда и социальной защиты Российской Федерации.</w:t>
      </w:r>
    </w:p>
    <w:p w:rsidR="00FC5C64" w:rsidRPr="00FC5C64" w:rsidRDefault="00FC5C64" w:rsidP="007A13C3">
      <w:pPr>
        <w:pStyle w:val="a5"/>
        <w:ind w:right="19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размещения сведений о доходах, об имуществе и обязательствах имущественного характера, лиц замещающих должности муниципальной службы, их супругов и несовершеннолетних детей на официальном сайте администрации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 же по предоставлению этих сведений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местным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 массовой информации для опубликования в связи с их запросом устанавливается постановлением администрации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Манойлинского сельского поселения Клетского муниципального района</w:t>
      </w:r>
      <w:proofErr w:type="gramEnd"/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20.08.2018г. № 80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A13C3" w:rsidRPr="00BB55B0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r w:rsidR="007A13C3" w:rsidRPr="00BB55B0">
        <w:rPr>
          <w:rFonts w:ascii="Times New Roman" w:hAnsi="Times New Roman"/>
          <w:sz w:val="24"/>
          <w:szCs w:val="24"/>
        </w:rPr>
        <w:lastRenderedPageBreak/>
        <w:t>характера муниципальных служащих, замещающих должности муниципальной службы в администрации Манойлинского сельского поселения Клетского муниципального района, и членов их семей на официальном сайте администрации Манойлинского сельского поселения в сети интернет и предоставления этих сведений средствам массовой информации для опубликования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настоящего анализа  являются: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муниципальными служащими, на которых распространяется обязанность представлять сведения, требований антикоррупционного законодательства.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6A3AE9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 от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Манойлинского сельского поселения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5 справок о доходах, расходах, об имуществе и обязательствах имущественного характера за 2018 год (в том числе 1 – на  супруга и 3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несовершеннолетних детей).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справок проводилась первичная оценка справок, направленная на выявление очевидного отсутствия необходимой информации, возможных неточностей, технических ошибок при заполнении справки. Были проверены следующие пункты: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своевременность представления сведений;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соответствие представленной справки утвержденной форме;</w:t>
      </w:r>
    </w:p>
    <w:p w:rsidR="00FC5C64" w:rsidRPr="00FC5C64" w:rsidRDefault="00751515" w:rsidP="008F287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указания отчетного периода и отчетной даты, даты представления сведений и наличие подписей;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полнота заполнения соответствующих разделов справки. 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проводилось уточнение семейного положения служащего в целях подтверждения достаточного объема представленных сведений. Информация о семейном положении сверяется с имеющейся информацией, хранящейся в личном деле служащего, представляющего сведения.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первичной оценки справок установлено, что 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замечания </w:t>
      </w:r>
      <w:r w:rsidR="00751515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был проведен детальный анализ сведений о доходах, расходах, об имуществе и обязательствах имущественного характера служащих, их супругов и </w:t>
      </w:r>
      <w:r w:rsidR="00751515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2018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Для этого, во время, приема справок с каждым служащим проводились беседы на предмет полноты и достоверности заполнения, разъяснялось законодательство о представлении сведений о расходах, сопоставлялась справка за отчетный период со справками за три предшествующих периода, а также с иной имеющейся в распоряжении администрации </w:t>
      </w:r>
      <w:r w:rsidR="00751515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об имущественном положении, лица, представившего сведения, и иными сведениями, получение и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сопоставлялись со справками за имеющиеся периоды, а также (при наличии) со справками, поданными служащими при поступлении на муниципальную службу. 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была проведена сверка соответствия фамилии, имени и отчества, даты рождения, серии, номера, даты выдачи и наименования органа, выдавшего паспорт служащего, фамилии, имени и отчества, даты рождения, родства с лицом, представляющим сведения (супруга (супруг), несовершеннолетний ребенок), серии, номера, паспорта или свидетельства о рождении (для несовершеннолетних детей, не имеющих паспорта), даты выдачи и органа, выдавшего документ, адреса места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лица, его супруги (супруга), несовершеннолетних детей с  имеющейся 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актуальной информацией, хранящейся в личном деле служащего (по состоянию на дату представления справки). Так же проверялась согласованность информации о месте регистрации (фактического проживания) со сведениями, указанными в подразделах 3.1 «Недвижимое имущество» или 6.1 «Объекты недвижимого имущества, находящиеся в пользовании» справки, правильность указания основного места службы и замещаемой должности лица в соответствии с распоряжением о принятии на работу.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сведений о соблюдении служащими требований о предотвращении или урегулировании конфликта интересов были изучены на предмет наличия признаков личной заинтересованности данные о регистрации таких служащих по месту жительства (месту пребывания) или фактическом пользовании недвижимым имуществом с иными служащими.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возникновения конфликта интересов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иных положений законодательства Российской Федерации о противодействии коррупции был проведен анализ сведений о месте работы супруги (супруга) служащего.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сведений о месте работы супруги (супруга) служащего использовались открытые источники информации, в том числе размещенные в информационно-телекоммуникационной сети «Интернет», об организа</w:t>
      </w:r>
      <w:r w:rsidR="00DB395B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в которых работают супруг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  <w:proofErr w:type="gramEnd"/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справок несоответствия не обнаружено. Во всех справках информация о месте регистрации (фактическом проживании) соответствует сведениям, указанными в подразделах 3.1 «Недвижимое имущество» или 6.1 «Объекты недвижимого имущества, находящиеся в пользовании». Признаков конфликта интересов и личной заинтересованности служащих не обнаружено.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данного раздела заключался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лицами, на которых в соответствии с законодательством Российской Федерации возложена обязанность уведомления представителя нанимателя о выполнении иной оплачиваемой деятельности, не предоставлено работодателю уведомление о намерении осуществлять иную оплачиваемую работу, а в справке указан доход от иной деятельности</w:t>
      </w:r>
      <w:r w:rsidR="00DB395B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для осуществления отдельных видов деятельности установлен запрет,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от вкладов в банках и иных кредитных организациях сопоставлялись с разделом 4 «Сведения о счетах в банках и иных кредитных организациях» справки, а также справок за предыдущие периоды. Неотраженных счетов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Неотраженных сведений о доходах, полученных от сдачи в аренду недвижимого имущества, транспортных средств не выявлено.</w:t>
      </w:r>
    </w:p>
    <w:p w:rsidR="00FC5C64" w:rsidRPr="00FC5C64" w:rsidRDefault="00DB395B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«Сведения о расходах» справки заполнялись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расходах предоставлены одним муниципальным служащим. Проведен тщательный анализ источников получения средств и их обоснование, за счет которых было приобретено недвижимое имущество служащего. При анализе сведений данного раздела устанавливалось соответствие доходов понесенным расходам.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имуществе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проведении анализа данного раздела справки изучению подлежали сведения: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виде собственности на объект движимого и недвижимого имущества (индивидуальная, долевая, общая), иных лицах, в собственности которых находится имущество и размер доли (при наличии);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 адресе регистрации (местонахождении) объекта недвижимого имущества;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наименовании регистрационного органа, в котором зарегистрировано транспортное средство;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 площади (кв. м) (для объектов недвижимого имущества);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(таких случаев не выявлено).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сведениях о транспортных средствах проверялись их реквизиты (марка, модель, год выпуска).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сопоставлении справки за отчетный период с ранее представленными справками фактов отсутствия дохода, полученного от продажи имущества, либо неотраженных фактов отчуждения имущества в результате безвозмездной сделки не обнаружено. Фактов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периоду, не выявлено.</w:t>
      </w:r>
    </w:p>
    <w:p w:rsidR="00DB395B" w:rsidRPr="00BB55B0" w:rsidRDefault="00DB395B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счетах в банках и иных кредитных организациях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анализа представленные сведения сопоставлены с аналогичными сведениями справок предыдущих отчетных периодов.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анализа данного раздела было обращено внимание на наименование банка или иной кредитной организации, а также адрес банка или иной кредитной организации, в котором размещены средства служащего,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и два предшествующих ему года (наличия выписки о движении денежных средств по данному счету за отчетный период в данной ситуации).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позволяющих сделать вывод о возможном совершении лицом коррупционного правонарушения не выявлено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ценных бумагах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5.1 «Акции и иное участие в коммерческих организациях и фондах» обращено внимание на обязательность заполнения всех соответствующих разделов (при наличии ценных бумаг у служащего, супруги (супруга), несовершеннолетних детей):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полное или сокращенное официальное наименование организац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организационно-правовой формы;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местонахождение организации (адрес);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уставный капитал организации;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доля участия;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основания участия.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об обязательствах имущественного характера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6.1 «Объекты недвижимого имущества, находящиеся в пользовании» справки было обращено внимание на правильность указания следующих аспектов: вида имущества, вида и сроков пользования, основания пользования, местонахождения (адреса) и площади (кв. м).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на титульном листе справки указанное в информации о регистрации имущество не отражено в подразделах 3.1 «Недвижимое имущество» и 6.1 «Объекты недвижимого имущества, находящиеся в пользовании» справки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6.2 «Срочные обязательства финансового характера» справки обращалось внимание на необходимость указания: содержания обязательства, кредитора (должника), основания возникновения, суммы обязательства/размера обязательства по состоянию на отчетную дату и условий обязательства.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информации о кредиторе (должнике) и гарантиях и поручительствах конфликта интересов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свидетельствующих о возможном совершении коррупционного правонарушения, а именно, ситуаций значительного сокращения суммы имевшихся срочных обязательств, при этом сумма выплаченного долга равна или превышает общий доход лица, супруги (супруга) и несовершеннолетних (детей) за отчетный период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данном разделе, сопоставлена с иными разделами справки за текущий и предыдущие периоды на предмет согласованности отображения соответствующих сведений.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Расхождений сведений не обнаружено.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установленной форме </w:t>
      </w:r>
      <w:r w:rsidR="00FC397D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14.05.2019г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размещены на официальном сайте администрации </w:t>
      </w:r>
      <w:r w:rsidR="00FC397D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проведённым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 Нарушений ограничений и запретов, установленных законодательством о муниципальной службе, связанных с предоставлением сведений о доходах,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 Так же не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в связи с чем, решение и проведении проверки в соответствии с законодательством Российской Федерации о противодействии коррупции не принимается.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BB55B0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428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10428" w:rsidRPr="00FC5C64" w:rsidRDefault="00910428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                                                          Е.С. Кнехт</w:t>
      </w:r>
    </w:p>
    <w:p w:rsidR="00FC5C64" w:rsidRPr="00FC5C64" w:rsidRDefault="00030B2F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12.12.2019г.</w:t>
      </w:r>
    </w:p>
    <w:p w:rsidR="00D64731" w:rsidRPr="00BB55B0" w:rsidRDefault="00D64731" w:rsidP="008F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731" w:rsidRPr="00BB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449"/>
    <w:multiLevelType w:val="multilevel"/>
    <w:tmpl w:val="BEF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06712"/>
    <w:multiLevelType w:val="hybridMultilevel"/>
    <w:tmpl w:val="858E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1"/>
    <w:rsid w:val="00030B2F"/>
    <w:rsid w:val="00297523"/>
    <w:rsid w:val="00516222"/>
    <w:rsid w:val="006A3AE9"/>
    <w:rsid w:val="00751515"/>
    <w:rsid w:val="007A13C3"/>
    <w:rsid w:val="008F2875"/>
    <w:rsid w:val="00910428"/>
    <w:rsid w:val="00957AD9"/>
    <w:rsid w:val="00BB55B0"/>
    <w:rsid w:val="00D64731"/>
    <w:rsid w:val="00DB395B"/>
    <w:rsid w:val="00E0545B"/>
    <w:rsid w:val="00FC397D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4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2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545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7A13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4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2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545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7A1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2559</Words>
  <Characters>14589</Characters>
  <Application>Microsoft Office Word</Application>
  <DocSecurity>0</DocSecurity>
  <Lines>121</Lines>
  <Paragraphs>34</Paragraphs>
  <ScaleCrop>false</ScaleCrop>
  <Company/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2020-01-15T07:10:00Z</dcterms:created>
  <dcterms:modified xsi:type="dcterms:W3CDTF">2020-01-15T09:20:00Z</dcterms:modified>
</cp:coreProperties>
</file>