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9C" w:rsidRDefault="00FB0D9C" w:rsidP="00B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9C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D9C">
        <w:rPr>
          <w:rFonts w:ascii="Times New Roman" w:hAnsi="Times New Roman" w:cs="Times New Roman"/>
          <w:b/>
          <w:sz w:val="24"/>
          <w:szCs w:val="24"/>
        </w:rPr>
        <w:t>(доклад)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 сельского Клетского муниципального района Волгоградской области</w:t>
      </w:r>
      <w:r w:rsidRPr="00FB0D9C">
        <w:rPr>
          <w:rFonts w:ascii="Times New Roman" w:hAnsi="Times New Roman" w:cs="Times New Roman"/>
          <w:b/>
          <w:sz w:val="24"/>
          <w:szCs w:val="24"/>
        </w:rPr>
        <w:t xml:space="preserve"> поселения о противодействии коррупции</w:t>
      </w:r>
      <w:r w:rsidR="006D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42E">
        <w:rPr>
          <w:rFonts w:ascii="Times New Roman" w:hAnsi="Times New Roman" w:cs="Times New Roman"/>
          <w:b/>
          <w:sz w:val="24"/>
          <w:szCs w:val="24"/>
        </w:rPr>
        <w:t>в Манойли</w:t>
      </w:r>
      <w:r w:rsidR="00B836B7">
        <w:rPr>
          <w:rFonts w:ascii="Times New Roman" w:hAnsi="Times New Roman" w:cs="Times New Roman"/>
          <w:b/>
          <w:sz w:val="24"/>
          <w:szCs w:val="24"/>
        </w:rPr>
        <w:t>нском сельском поселении за 2021</w:t>
      </w:r>
      <w:r w:rsidR="000F5E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6C6F" w:rsidRPr="00FB0D9C" w:rsidRDefault="00B86C6F" w:rsidP="00B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19" w:rsidRDefault="00FB0D9C" w:rsidP="007C33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0D9C">
        <w:rPr>
          <w:rFonts w:ascii="Times New Roman" w:hAnsi="Times New Roman" w:cs="Times New Roman"/>
          <w:sz w:val="24"/>
          <w:szCs w:val="24"/>
        </w:rPr>
        <w:t xml:space="preserve">В последние годы борьба с коррупцией стала в России одним из приоритетов государственной политики. Для выработки адекватных и эффективных мер противодействия этому негативному явлению необходимо привлечение всех ветвей и уровней власти, представителей бизнеса, общественных организаций и граждан. Одним из направлений борьбы с коррупцией является реализация антикоррупционной политики в органах местного самоуправления. Комплекс антикоррупционных мер, реализуемых </w:t>
      </w:r>
      <w:r>
        <w:rPr>
          <w:rFonts w:ascii="Times New Roman" w:hAnsi="Times New Roman" w:cs="Times New Roman"/>
          <w:sz w:val="24"/>
          <w:szCs w:val="24"/>
        </w:rPr>
        <w:t>администрацией Манойлинского сельского поселения Клетского муниципального района Волгоградской области</w:t>
      </w:r>
      <w:r w:rsidRPr="00FB0D9C">
        <w:rPr>
          <w:rFonts w:ascii="Times New Roman" w:hAnsi="Times New Roman" w:cs="Times New Roman"/>
          <w:sz w:val="24"/>
          <w:szCs w:val="24"/>
        </w:rPr>
        <w:t xml:space="preserve"> не ограничивается </w:t>
      </w:r>
      <w:proofErr w:type="gramStart"/>
      <w:r w:rsidRPr="00FB0D9C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B0D9C">
        <w:rPr>
          <w:rFonts w:ascii="Times New Roman" w:hAnsi="Times New Roman" w:cs="Times New Roman"/>
          <w:sz w:val="24"/>
          <w:szCs w:val="24"/>
        </w:rPr>
        <w:t xml:space="preserve"> сведениями о доходах</w:t>
      </w:r>
      <w:r>
        <w:rPr>
          <w:rFonts w:ascii="Times New Roman" w:hAnsi="Times New Roman" w:cs="Times New Roman"/>
          <w:sz w:val="24"/>
          <w:szCs w:val="24"/>
        </w:rPr>
        <w:t>, расходах</w:t>
      </w:r>
      <w:r w:rsidRPr="00FB0D9C">
        <w:rPr>
          <w:rFonts w:ascii="Times New Roman" w:hAnsi="Times New Roman" w:cs="Times New Roman"/>
          <w:sz w:val="24"/>
          <w:szCs w:val="24"/>
        </w:rPr>
        <w:t xml:space="preserve"> и имуществе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FB0D9C">
        <w:rPr>
          <w:rFonts w:ascii="Times New Roman" w:hAnsi="Times New Roman" w:cs="Times New Roman"/>
          <w:sz w:val="24"/>
          <w:szCs w:val="24"/>
        </w:rPr>
        <w:t>.</w:t>
      </w:r>
      <w:r w:rsidR="00AF6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19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Не менее важным является создание таких условий, которые исключат саму возможность каких-либо коррупционных проявлений. Прежде всего, это антикоррупционная экспертиза муниципальных нормативных правовых актов, задача которой – исключить из документов все неясности толкования и избыточные функции муниципальных чиновников, позволяющие им воспользоваться св</w:t>
      </w:r>
      <w:r w:rsidR="00FB0D9C">
        <w:rPr>
          <w:rFonts w:ascii="Times New Roman" w:hAnsi="Times New Roman" w:cs="Times New Roman"/>
          <w:sz w:val="24"/>
          <w:szCs w:val="24"/>
        </w:rPr>
        <w:t xml:space="preserve">оим </w:t>
      </w:r>
      <w:r w:rsidR="00FF31D7">
        <w:rPr>
          <w:rFonts w:ascii="Times New Roman" w:hAnsi="Times New Roman" w:cs="Times New Roman"/>
          <w:sz w:val="24"/>
          <w:szCs w:val="24"/>
        </w:rPr>
        <w:t xml:space="preserve">служебным положением. </w:t>
      </w:r>
      <w:r w:rsidR="00B836B7">
        <w:rPr>
          <w:rFonts w:ascii="Times New Roman" w:hAnsi="Times New Roman" w:cs="Times New Roman"/>
          <w:sz w:val="24"/>
          <w:szCs w:val="24"/>
        </w:rPr>
        <w:t>В 2021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году антикоррупционной экспертизе подверглись все правовые акты и проекты правовых актов </w:t>
      </w:r>
      <w:r w:rsidR="00FB0D9C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FB0D9C" w:rsidRPr="00FB0D9C">
        <w:rPr>
          <w:rFonts w:ascii="Times New Roman" w:hAnsi="Times New Roman" w:cs="Times New Roman"/>
          <w:sz w:val="24"/>
          <w:szCs w:val="24"/>
        </w:rPr>
        <w:t>, коррупционные факторы не выявлены.</w:t>
      </w:r>
      <w:r w:rsidR="00C2342E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C234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342E">
        <w:rPr>
          <w:rFonts w:ascii="Times New Roman" w:hAnsi="Times New Roman" w:cs="Times New Roman"/>
          <w:sz w:val="24"/>
          <w:szCs w:val="24"/>
        </w:rPr>
        <w:t xml:space="preserve"> прок</w:t>
      </w:r>
      <w:r w:rsidR="00B836B7">
        <w:rPr>
          <w:rFonts w:ascii="Times New Roman" w:hAnsi="Times New Roman" w:cs="Times New Roman"/>
          <w:sz w:val="24"/>
          <w:szCs w:val="24"/>
        </w:rPr>
        <w:t>уратурой Клетского района в 2021</w:t>
      </w:r>
      <w:r w:rsidR="00C2342E">
        <w:rPr>
          <w:rFonts w:ascii="Times New Roman" w:hAnsi="Times New Roman" w:cs="Times New Roman"/>
          <w:sz w:val="24"/>
          <w:szCs w:val="24"/>
        </w:rPr>
        <w:t xml:space="preserve"> году вынесены </w:t>
      </w:r>
      <w:r w:rsidR="00B836B7">
        <w:rPr>
          <w:rFonts w:ascii="Times New Roman" w:hAnsi="Times New Roman" w:cs="Times New Roman"/>
          <w:sz w:val="24"/>
          <w:szCs w:val="24"/>
        </w:rPr>
        <w:t>10</w:t>
      </w:r>
      <w:r w:rsidR="00197003">
        <w:rPr>
          <w:rFonts w:ascii="Times New Roman" w:hAnsi="Times New Roman" w:cs="Times New Roman"/>
          <w:sz w:val="24"/>
          <w:szCs w:val="24"/>
        </w:rPr>
        <w:t xml:space="preserve"> (</w:t>
      </w:r>
      <w:r w:rsidR="00B836B7">
        <w:rPr>
          <w:rFonts w:ascii="Times New Roman" w:hAnsi="Times New Roman" w:cs="Times New Roman"/>
          <w:sz w:val="24"/>
          <w:szCs w:val="24"/>
        </w:rPr>
        <w:t>десять</w:t>
      </w:r>
      <w:r w:rsidR="00F314C5">
        <w:rPr>
          <w:rFonts w:ascii="Times New Roman" w:hAnsi="Times New Roman" w:cs="Times New Roman"/>
          <w:sz w:val="24"/>
          <w:szCs w:val="24"/>
        </w:rPr>
        <w:t>) протестов на нормативно-правовые акты администрации Манойлинского сельского поселения, с целью приведения их в соответствии с действующим законодательством.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3319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Особое внимание в сельском поселении уделяется административной реформе. В здании </w:t>
      </w:r>
      <w:r w:rsidR="00FB0D9C">
        <w:rPr>
          <w:rFonts w:ascii="Times New Roman" w:hAnsi="Times New Roman" w:cs="Times New Roman"/>
          <w:sz w:val="24"/>
          <w:szCs w:val="24"/>
        </w:rPr>
        <w:t>расположен информационный стенд с информацией о противодействии коррупции,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FB0D9C">
        <w:rPr>
          <w:rFonts w:ascii="Times New Roman" w:hAnsi="Times New Roman" w:cs="Times New Roman"/>
          <w:sz w:val="24"/>
          <w:szCs w:val="24"/>
        </w:rPr>
        <w:t xml:space="preserve"> с регламентами предоставления муниципальных услуг.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</w:t>
      </w:r>
      <w:r w:rsidR="00FB0D9C">
        <w:rPr>
          <w:rFonts w:ascii="Times New Roman" w:hAnsi="Times New Roman" w:cs="Times New Roman"/>
          <w:sz w:val="24"/>
          <w:szCs w:val="24"/>
        </w:rPr>
        <w:t>Регламент -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документ, в котором четко прописаны все действия заявителя и муниципального служащего, сроки рассмотрения заявок</w:t>
      </w:r>
      <w:r w:rsidR="00FB0D9C">
        <w:rPr>
          <w:rFonts w:ascii="Times New Roman" w:hAnsi="Times New Roman" w:cs="Times New Roman"/>
          <w:sz w:val="24"/>
          <w:szCs w:val="24"/>
        </w:rPr>
        <w:t>.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В последнее время было много сделано в целях повышения открытости органов местного самоуправления. Федеральными законами, муниципальными правовыми актами достаточно четко прописаны процедуры обсуждения и публикации бюджетов, правовых актов, размещения заказов на товары, работы и услуги. </w:t>
      </w:r>
      <w:r w:rsidR="00FB0D9C"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 Клетского муниципального района Волгоградской области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публикует</w:t>
      </w:r>
      <w:r w:rsidR="00FB0D9C">
        <w:rPr>
          <w:rFonts w:ascii="Times New Roman" w:hAnsi="Times New Roman" w:cs="Times New Roman"/>
          <w:sz w:val="24"/>
          <w:szCs w:val="24"/>
        </w:rPr>
        <w:t xml:space="preserve"> в информационном листе Манойлинского сельского поселения «Родной хуторок» и размещает на официальном сайте Манойлинского сельского поселения в сети «Интернет» </w:t>
      </w:r>
      <w:r w:rsidR="00FB0D9C" w:rsidRPr="00FB0D9C">
        <w:rPr>
          <w:rFonts w:ascii="Times New Roman" w:hAnsi="Times New Roman" w:cs="Times New Roman"/>
          <w:sz w:val="24"/>
          <w:szCs w:val="24"/>
        </w:rPr>
        <w:t>/</w:t>
      </w:r>
      <w:r w:rsidR="00FB0D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B0D9C" w:rsidRPr="00FB0D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0D9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FB0D9C" w:rsidRPr="00FB0D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B0D9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="00FB0D9C" w:rsidRPr="00FB0D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0D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0D9C" w:rsidRPr="00FB0D9C">
        <w:rPr>
          <w:rFonts w:ascii="Times New Roman" w:hAnsi="Times New Roman" w:cs="Times New Roman"/>
          <w:sz w:val="24"/>
          <w:szCs w:val="24"/>
        </w:rPr>
        <w:t>/</w:t>
      </w:r>
      <w:r w:rsidR="00FB0D9C">
        <w:rPr>
          <w:rFonts w:ascii="Times New Roman" w:hAnsi="Times New Roman" w:cs="Times New Roman"/>
          <w:sz w:val="24"/>
          <w:szCs w:val="24"/>
        </w:rPr>
        <w:t xml:space="preserve">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информацию о реализации мер антикоррупционной направленности и о деятельности комиссий по конфликту интересов. </w:t>
      </w:r>
      <w:r w:rsidR="000F5E7E">
        <w:rPr>
          <w:rFonts w:ascii="Times New Roman" w:hAnsi="Times New Roman" w:cs="Times New Roman"/>
          <w:sz w:val="24"/>
          <w:szCs w:val="24"/>
        </w:rPr>
        <w:t>Н</w:t>
      </w:r>
      <w:r w:rsidR="00FB0D9C" w:rsidRPr="00FB0D9C">
        <w:rPr>
          <w:rFonts w:ascii="Times New Roman" w:hAnsi="Times New Roman" w:cs="Times New Roman"/>
          <w:sz w:val="24"/>
          <w:szCs w:val="24"/>
        </w:rPr>
        <w:t>а сайте</w:t>
      </w:r>
      <w:r w:rsidR="000F5E7E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5E7E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публикуются муниципальные правовые акты, регламенты предоставления муниципальных услуг, местные целевые программы и сведения об их реализации, организован сбор обращений граждан о коррупционных проявлениях. Но эффективность антикоррупционной политики кроме мер, предпринимаемых органами власти, зависит и от степени вовлеченности в работу по противодействию коррупции институтов гражданского общества. </w:t>
      </w:r>
    </w:p>
    <w:p w:rsidR="002226D7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Вместе с тем, необходимо бороться не только с проявлениями коррупции, но и с причинами и условиями, ее стимулирующими. Несомненно, что работа по всем этим направлениям будет продолжена, это усиление публичного </w:t>
      </w:r>
      <w:proofErr w:type="gramStart"/>
      <w:r w:rsidR="00FB0D9C" w:rsidRPr="00FB0D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самоуправления, уменьшение количества разрешительных функций и совершенствование форм их реализации (например, через Интернет), введение системы контроля за доходами муниципальных служащих. При этом успешная антикоррупционная политика невозможна и без изменений в общественном и индивидуальном сознании, без </w:t>
      </w:r>
      <w:r w:rsidR="00FB0D9C" w:rsidRPr="00FB0D9C">
        <w:rPr>
          <w:rFonts w:ascii="Times New Roman" w:hAnsi="Times New Roman" w:cs="Times New Roman"/>
          <w:sz w:val="24"/>
          <w:szCs w:val="24"/>
        </w:rPr>
        <w:lastRenderedPageBreak/>
        <w:t>серьезного изменения правил поведения, причем как муниципальных служащих, так и самих граждан</w:t>
      </w:r>
      <w:r w:rsidR="000F5E7E">
        <w:rPr>
          <w:rFonts w:ascii="Times New Roman" w:hAnsi="Times New Roman" w:cs="Times New Roman"/>
          <w:sz w:val="24"/>
          <w:szCs w:val="24"/>
        </w:rPr>
        <w:t>.</w:t>
      </w:r>
    </w:p>
    <w:p w:rsidR="00B86C6F" w:rsidRDefault="00B86C6F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6F" w:rsidRDefault="00B86C6F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6F" w:rsidRDefault="00B86C6F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</w:t>
      </w:r>
    </w:p>
    <w:p w:rsidR="00B86C6F" w:rsidRDefault="00B86C6F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С.В. Литвиненко</w:t>
      </w:r>
    </w:p>
    <w:p w:rsidR="006D322B" w:rsidRDefault="006D322B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C9B" w:rsidRDefault="00B836B7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25.03.2022</w:t>
      </w:r>
      <w:bookmarkStart w:id="0" w:name="_GoBack"/>
      <w:bookmarkEnd w:id="0"/>
      <w:r w:rsidR="006D322B">
        <w:rPr>
          <w:rFonts w:ascii="Times New Roman" w:hAnsi="Times New Roman" w:cs="Times New Roman"/>
          <w:sz w:val="24"/>
          <w:szCs w:val="24"/>
        </w:rPr>
        <w:t>г.</w:t>
      </w:r>
    </w:p>
    <w:p w:rsidR="00F47C9B" w:rsidRPr="00F47C9B" w:rsidRDefault="00F47C9B" w:rsidP="00F47C9B">
      <w:pPr>
        <w:rPr>
          <w:rFonts w:ascii="Times New Roman" w:hAnsi="Times New Roman" w:cs="Times New Roman"/>
          <w:sz w:val="24"/>
          <w:szCs w:val="24"/>
        </w:rPr>
      </w:pPr>
    </w:p>
    <w:p w:rsidR="00F47C9B" w:rsidRPr="00F47C9B" w:rsidRDefault="00F47C9B" w:rsidP="00F47C9B">
      <w:pPr>
        <w:rPr>
          <w:rFonts w:ascii="Times New Roman" w:hAnsi="Times New Roman" w:cs="Times New Roman"/>
          <w:sz w:val="24"/>
          <w:szCs w:val="24"/>
        </w:rPr>
      </w:pPr>
    </w:p>
    <w:p w:rsidR="00F47C9B" w:rsidRPr="00F47C9B" w:rsidRDefault="00F47C9B" w:rsidP="00F47C9B">
      <w:pPr>
        <w:rPr>
          <w:rFonts w:ascii="Times New Roman" w:hAnsi="Times New Roman" w:cs="Times New Roman"/>
          <w:sz w:val="24"/>
          <w:szCs w:val="24"/>
        </w:rPr>
      </w:pPr>
    </w:p>
    <w:p w:rsidR="00F47C9B" w:rsidRDefault="00F47C9B" w:rsidP="00F47C9B">
      <w:pPr>
        <w:rPr>
          <w:rFonts w:ascii="Times New Roman" w:hAnsi="Times New Roman" w:cs="Times New Roman"/>
          <w:sz w:val="24"/>
          <w:szCs w:val="24"/>
        </w:rPr>
      </w:pPr>
    </w:p>
    <w:sectPr w:rsidR="00F47C9B" w:rsidSect="0022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D9C"/>
    <w:rsid w:val="000F5E7E"/>
    <w:rsid w:val="00197003"/>
    <w:rsid w:val="002226D7"/>
    <w:rsid w:val="00252CDB"/>
    <w:rsid w:val="002A1688"/>
    <w:rsid w:val="002E2AE1"/>
    <w:rsid w:val="006D322B"/>
    <w:rsid w:val="007C3319"/>
    <w:rsid w:val="009B1F52"/>
    <w:rsid w:val="00AF66A8"/>
    <w:rsid w:val="00B836B7"/>
    <w:rsid w:val="00B86C6F"/>
    <w:rsid w:val="00C2342E"/>
    <w:rsid w:val="00CF09FF"/>
    <w:rsid w:val="00F314C5"/>
    <w:rsid w:val="00F47C9B"/>
    <w:rsid w:val="00FB0D9C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2021-04-19T08:25:00Z</cp:lastPrinted>
  <dcterms:created xsi:type="dcterms:W3CDTF">2018-08-21T21:56:00Z</dcterms:created>
  <dcterms:modified xsi:type="dcterms:W3CDTF">2022-06-26T09:45:00Z</dcterms:modified>
</cp:coreProperties>
</file>