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C3" w:rsidRPr="00183B72" w:rsidRDefault="001673C3" w:rsidP="001673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ДЕПУТАТОВ</w:t>
      </w:r>
    </w:p>
    <w:p w:rsidR="001673C3" w:rsidRPr="00183B72" w:rsidRDefault="001673C3" w:rsidP="001673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bCs/>
          <w:sz w:val="24"/>
          <w:szCs w:val="24"/>
        </w:rPr>
        <w:t>МАНОЙЛИНСКОГО СЕЛЬСКОГО ПОСЕЛЕНИЯ</w:t>
      </w:r>
    </w:p>
    <w:p w:rsidR="001673C3" w:rsidRPr="00183B72" w:rsidRDefault="001673C3" w:rsidP="001673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83B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1673C3" w:rsidRPr="00183B72" w:rsidRDefault="001673C3" w:rsidP="001673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bCs/>
          <w:sz w:val="24"/>
          <w:szCs w:val="24"/>
        </w:rPr>
        <w:t>КЛЕТСКОГО МУНИЦИПАЛЬНОГО РАЙОНА</w:t>
      </w:r>
    </w:p>
    <w:p w:rsidR="001673C3" w:rsidRPr="00183B72" w:rsidRDefault="001673C3" w:rsidP="001673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1673C3" w:rsidRPr="00183B72" w:rsidRDefault="001673C3" w:rsidP="001673C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1673C3" w:rsidRPr="00183B72" w:rsidRDefault="001673C3" w:rsidP="001673C3">
      <w:pPr>
        <w:tabs>
          <w:tab w:val="left" w:pos="3800"/>
          <w:tab w:val="center" w:pos="4677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673C3" w:rsidRPr="00183B72" w:rsidRDefault="001673C3" w:rsidP="001673C3">
      <w:pPr>
        <w:tabs>
          <w:tab w:val="left" w:pos="380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1673C3" w:rsidRPr="00183B72" w:rsidRDefault="001673C3" w:rsidP="001673C3">
      <w:pPr>
        <w:tabs>
          <w:tab w:val="left" w:pos="3800"/>
          <w:tab w:val="center" w:pos="4677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Pr="00183B72">
        <w:rPr>
          <w:rFonts w:ascii="Times New Roman" w:hAnsi="Times New Roman" w:cs="Times New Roman"/>
          <w:bCs/>
          <w:sz w:val="24"/>
          <w:szCs w:val="24"/>
        </w:rPr>
        <w:t>16 мая 2014 года</w:t>
      </w:r>
      <w:r w:rsidRPr="00183B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№</w:t>
      </w:r>
      <w:r w:rsidRPr="00183B72">
        <w:rPr>
          <w:rFonts w:ascii="Times New Roman" w:hAnsi="Times New Roman" w:cs="Times New Roman"/>
          <w:bCs/>
          <w:sz w:val="24"/>
          <w:szCs w:val="24"/>
        </w:rPr>
        <w:t xml:space="preserve"> 12/2</w:t>
      </w:r>
    </w:p>
    <w:p w:rsidR="001673C3" w:rsidRPr="00183B72" w:rsidRDefault="001673C3" w:rsidP="001673C3">
      <w:pPr>
        <w:pStyle w:val="1"/>
        <w:rPr>
          <w:b/>
          <w:bCs/>
          <w:sz w:val="24"/>
        </w:rPr>
      </w:pPr>
    </w:p>
    <w:p w:rsidR="001673C3" w:rsidRDefault="001673C3" w:rsidP="00167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в р</w:t>
      </w:r>
      <w:r w:rsidRPr="00183B72">
        <w:rPr>
          <w:rFonts w:ascii="Times New Roman" w:eastAsia="Times New Roman" w:hAnsi="Times New Roman" w:cs="Times New Roman"/>
          <w:b/>
          <w:sz w:val="24"/>
          <w:szCs w:val="24"/>
        </w:rPr>
        <w:t>ешение Совета депутатов</w:t>
      </w:r>
      <w:r w:rsidRPr="00183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B72">
        <w:rPr>
          <w:rFonts w:ascii="Times New Roman" w:eastAsia="Times New Roman" w:hAnsi="Times New Roman" w:cs="Times New Roman"/>
          <w:b/>
          <w:sz w:val="24"/>
          <w:szCs w:val="24"/>
        </w:rPr>
        <w:t>Манойлинского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26 декабря 2013 года № 7/1 «Об утверждении бюджета Манойлинского сельского поселения на 2014 год и плановый период </w:t>
      </w:r>
    </w:p>
    <w:p w:rsidR="001673C3" w:rsidRPr="00183B72" w:rsidRDefault="001673C3" w:rsidP="001673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 и 2016 годов»</w:t>
      </w:r>
    </w:p>
    <w:p w:rsidR="001673C3" w:rsidRPr="00183B72" w:rsidRDefault="001673C3" w:rsidP="00167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73C3" w:rsidRDefault="001673C3" w:rsidP="001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       Рассмотрев представленные материалы о внесении изменений и дополнений в решение Совета депутатов Манойлинского сельского поселения от 26 декабря 2013г. № 7/1  «О</w:t>
      </w:r>
      <w:r>
        <w:rPr>
          <w:rFonts w:ascii="Times New Roman" w:hAnsi="Times New Roman" w:cs="Times New Roman"/>
          <w:sz w:val="24"/>
          <w:szCs w:val="24"/>
        </w:rPr>
        <w:t>б утверждении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 Манойлинского сель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на 2014 год и 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плановый период 2015 и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>»,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Манойлинского сельского поселения</w:t>
      </w:r>
    </w:p>
    <w:p w:rsidR="001673C3" w:rsidRPr="00183B72" w:rsidRDefault="001673C3" w:rsidP="001673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3C3" w:rsidRDefault="001673C3" w:rsidP="001673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673C3" w:rsidRPr="00183B72" w:rsidRDefault="001673C3" w:rsidP="001673C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3C3" w:rsidRPr="00183B72" w:rsidRDefault="001673C3" w:rsidP="0016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sz w:val="24"/>
          <w:szCs w:val="24"/>
        </w:rPr>
        <w:t>1. Изложить п.1 Решения Совета депутатов Манойлинского сельского поселения от 26.12.2013г. № 7/1 в следующей редакции:</w:t>
      </w:r>
    </w:p>
    <w:p w:rsidR="001673C3" w:rsidRPr="00183B72" w:rsidRDefault="001673C3" w:rsidP="0016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Манойлинского сельского поселения на 2014-й год: прогнозируемый общий объем доходов бюджета в сумме 4760,8тыс. рублей, в том числе безвозмездные поступления от других бюджетов бюджетной системы Российской Федерации в сумме  3070,8 тыс. руб., из них: из  областного бюджета 3067,1тыс. руб.  </w:t>
      </w:r>
    </w:p>
    <w:p w:rsidR="001673C3" w:rsidRPr="00183B72" w:rsidRDefault="001673C3" w:rsidP="0016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sz w:val="24"/>
          <w:szCs w:val="24"/>
        </w:rPr>
        <w:t>Общий объем расходов бюджета Манойлинского сельского поселения  в сумме  5050,0 тыс. рублей.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73C3" w:rsidRPr="00183B72" w:rsidRDefault="001673C3" w:rsidP="0016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2. Утвердить доходы по коду бюджетной классификации  947 2 02 04012 10 0000 151  Межбюджетные трансферты, передаваемые бюджетам для компенсации дополнительных расходов, возникших в результате решений, принятых органами другого уровня  в сумме 57,0 </w:t>
      </w:r>
      <w:r>
        <w:rPr>
          <w:rFonts w:ascii="Times New Roman" w:hAnsi="Times New Roman" w:cs="Times New Roman"/>
          <w:sz w:val="24"/>
          <w:szCs w:val="24"/>
        </w:rPr>
        <w:t>тыс. рублей, согласно приложению №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1673C3" w:rsidRPr="00183B72" w:rsidRDefault="001673C3" w:rsidP="0016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3. Утвердить расходы по разделу 0113 «Другие общегосударственные расходы» в </w:t>
      </w:r>
      <w:r>
        <w:rPr>
          <w:rFonts w:ascii="Times New Roman" w:hAnsi="Times New Roman" w:cs="Times New Roman"/>
          <w:sz w:val="24"/>
          <w:szCs w:val="24"/>
        </w:rPr>
        <w:t>сумме 57,0 , согласно приложениям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  6,8,10.</w:t>
      </w:r>
    </w:p>
    <w:p w:rsidR="001673C3" w:rsidRPr="00183B72" w:rsidRDefault="001673C3" w:rsidP="0016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. Внести изменения и дополнения в приложение  № 2,6,8,10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>ешения Совета депутатов Манойлинского сельского поселения № 7/1 от 26.12.2013г. «О</w:t>
      </w:r>
      <w:r>
        <w:rPr>
          <w:rFonts w:ascii="Times New Roman" w:hAnsi="Times New Roman" w:cs="Times New Roman"/>
          <w:sz w:val="24"/>
          <w:szCs w:val="24"/>
        </w:rPr>
        <w:t>б утверждении бюджета</w:t>
      </w: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 Манойлинского сельского поселения на 2014 год и плановый период до 2016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3C3" w:rsidRPr="006E12F8" w:rsidRDefault="001673C3" w:rsidP="001673C3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подписания и подлежит официальному опубликованию в информационном листе Манойлинского сельского поселения «Родной хуторок» и размещению на официальном сайте Манойлинского сельского поселения в сети Интернет.</w:t>
      </w:r>
    </w:p>
    <w:p w:rsidR="001673C3" w:rsidRPr="00183B72" w:rsidRDefault="001673C3" w:rsidP="00167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73C3" w:rsidRPr="00183B72" w:rsidRDefault="001673C3" w:rsidP="00167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sz w:val="24"/>
          <w:szCs w:val="24"/>
        </w:rPr>
        <w:t xml:space="preserve">Глава Манойлинского                                                  </w:t>
      </w:r>
    </w:p>
    <w:p w:rsidR="001673C3" w:rsidRPr="00183B72" w:rsidRDefault="001673C3" w:rsidP="00167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3B72"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С.В.Литвиненко</w:t>
      </w:r>
    </w:p>
    <w:p w:rsidR="001673C3" w:rsidRPr="00183B72" w:rsidRDefault="001673C3" w:rsidP="00167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86" w:type="dxa"/>
        <w:tblInd w:w="-1026" w:type="dxa"/>
        <w:tblLook w:val="04A0"/>
      </w:tblPr>
      <w:tblGrid>
        <w:gridCol w:w="340"/>
        <w:gridCol w:w="2920"/>
        <w:gridCol w:w="5831"/>
        <w:gridCol w:w="1895"/>
      </w:tblGrid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  <w:p w:rsidR="001673C3" w:rsidRPr="00183B72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Манойлинского сельского поселения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3C3" w:rsidRPr="00183B72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26.12.2013г. № 7/1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Поступление доходов в бюджет поселения в 2014 году</w:t>
            </w:r>
          </w:p>
        </w:tc>
      </w:tr>
      <w:tr w:rsidR="001673C3" w:rsidRPr="00183B72" w:rsidTr="00C04334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тыс. руб.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СОБСТВЕННЫЕ ДОХОДЫ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1690,0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798,5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000 1 01 02000 01 0000 110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798,5</w:t>
            </w:r>
          </w:p>
        </w:tc>
      </w:tr>
      <w:tr w:rsidR="001673C3" w:rsidRPr="00183B72" w:rsidTr="00C04334">
        <w:trPr>
          <w:trHeight w:val="16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000 1 01 02010 01 1000 110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796,5</w:t>
            </w:r>
          </w:p>
        </w:tc>
      </w:tr>
      <w:tr w:rsidR="001673C3" w:rsidRPr="00183B72" w:rsidTr="00C04334">
        <w:trPr>
          <w:trHeight w:val="9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000 1 01 02030 01 3000 110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673C3" w:rsidRPr="00183B72" w:rsidTr="00C04334">
        <w:trPr>
          <w:trHeight w:val="9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000 1 01 02040 01 1000 110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1673C3" w:rsidRPr="00183B72" w:rsidTr="00C04334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0001 03 00000 00 0000 000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21,0</w:t>
            </w:r>
          </w:p>
        </w:tc>
      </w:tr>
      <w:tr w:rsidR="001673C3" w:rsidRPr="00183B72" w:rsidTr="00C04334">
        <w:trPr>
          <w:trHeight w:val="15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000  1 03 02230 01 0000 110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3B7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73C3" w:rsidRPr="00183B72" w:rsidTr="00C04334">
        <w:trPr>
          <w:trHeight w:val="18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000  1 03 02240 01 0000 110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3B72">
              <w:rPr>
                <w:rFonts w:ascii="Times New Roman" w:eastAsia="Times New Roman" w:hAnsi="Times New Roman" w:cs="Times New Roman"/>
              </w:rPr>
              <w:t>Доходы от уплаты акцизов на моторное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3C3" w:rsidRPr="00183B72" w:rsidTr="00C04334">
        <w:trPr>
          <w:trHeight w:val="15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000  1 03 02250 01 0000 110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3B7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 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673C3" w:rsidRPr="00183B72" w:rsidTr="00C04334">
        <w:trPr>
          <w:trHeight w:val="15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000 1 03 02260 01 0000 110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3B72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000 1 05 00000 00 0000 000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000 1 05 03010 01 1000 110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000 1 06 00000 00 0000 000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588,4</w:t>
            </w:r>
          </w:p>
        </w:tc>
      </w:tr>
      <w:tr w:rsidR="001673C3" w:rsidRPr="00183B72" w:rsidTr="00C04334">
        <w:trPr>
          <w:trHeight w:val="9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000 1 06 01030 10 1000 110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</w:tr>
      <w:tr w:rsidR="001673C3" w:rsidRPr="00183B72" w:rsidTr="00C04334">
        <w:trPr>
          <w:trHeight w:val="9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000 1 06 01030 10 2000 110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000 1 06 06000 00 0000 110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562,9</w:t>
            </w:r>
          </w:p>
        </w:tc>
      </w:tr>
      <w:tr w:rsidR="001673C3" w:rsidRPr="00183B72" w:rsidTr="00C04334">
        <w:trPr>
          <w:trHeight w:val="15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000 1 06 06013 10 1000 110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548,9</w:t>
            </w:r>
          </w:p>
        </w:tc>
      </w:tr>
      <w:tr w:rsidR="001673C3" w:rsidRPr="00183B72" w:rsidTr="00C04334">
        <w:trPr>
          <w:trHeight w:val="15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000 1 06 06013 10 2000 110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п. 1 ст. 394 Налогового кодекса РФ и применяемым к объектам налогообложения, расположенным в границах поселений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</w:tr>
      <w:tr w:rsidR="001673C3" w:rsidRPr="00183B72" w:rsidTr="00C04334">
        <w:trPr>
          <w:trHeight w:val="15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000 1 06 06023 10 1000 110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1673C3" w:rsidRPr="00183B72" w:rsidTr="00C04334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 xml:space="preserve">000 1 09 04053 10 0000 110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возникших до 01.01.2006 года)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1673C3" w:rsidRPr="00183B72" w:rsidTr="00C04334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 xml:space="preserve">000 1 09 04053 10 2000 110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возникших до 01.01.2006 года)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000 1 08 00000 00 0000 000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</w:t>
            </w:r>
          </w:p>
        </w:tc>
      </w:tr>
      <w:tr w:rsidR="001673C3" w:rsidRPr="00183B72" w:rsidTr="00C04334">
        <w:trPr>
          <w:trHeight w:val="15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 xml:space="preserve">000 1 08 04020 01 1000 110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1673C3" w:rsidRPr="00183B72" w:rsidTr="00C04334">
        <w:trPr>
          <w:trHeight w:val="15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 xml:space="preserve">000 1 08 04020 01 4000 110 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73C3" w:rsidRPr="00183B72" w:rsidTr="00C04334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0001 1100000 00 0000 000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272,6</w:t>
            </w:r>
          </w:p>
        </w:tc>
      </w:tr>
      <w:tr w:rsidR="001673C3" w:rsidRPr="00183B72" w:rsidTr="00C04334">
        <w:trPr>
          <w:trHeight w:val="18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000 1 11 05013 10 0000 120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266,8</w:t>
            </w:r>
          </w:p>
        </w:tc>
      </w:tr>
      <w:tr w:rsidR="001673C3" w:rsidRPr="00183B72" w:rsidTr="00C04334">
        <w:trPr>
          <w:trHeight w:val="18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000 1 14 06013 10 0000 430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3070,8</w:t>
            </w:r>
          </w:p>
        </w:tc>
      </w:tr>
      <w:tr w:rsidR="001673C3" w:rsidRPr="00183B72" w:rsidTr="00C04334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2955,0</w:t>
            </w:r>
          </w:p>
        </w:tc>
      </w:tr>
      <w:tr w:rsidR="001673C3" w:rsidRPr="00183B72" w:rsidTr="00C04334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000 2 02 01001 10 0000 151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1406,0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000 2 02 02 999 10 0000 151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1549,0</w:t>
            </w:r>
          </w:p>
        </w:tc>
      </w:tr>
      <w:tr w:rsidR="001673C3" w:rsidRPr="00183B72" w:rsidTr="00C04334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от других бюджетов бюджетной системы РФ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55,1</w:t>
            </w:r>
          </w:p>
        </w:tc>
      </w:tr>
      <w:tr w:rsidR="001673C3" w:rsidRPr="00183B72" w:rsidTr="00C04334">
        <w:trPr>
          <w:trHeight w:val="9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000 2 02 03015 10 0000 151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</w:tr>
      <w:tr w:rsidR="001673C3" w:rsidRPr="00183B72" w:rsidTr="00C04334">
        <w:trPr>
          <w:trHeight w:val="9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000 2 02 03024 10 0000 151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673C3" w:rsidRPr="00183B72" w:rsidTr="00C04334">
        <w:trPr>
          <w:trHeight w:val="12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000 2 02 04012 10 0000 151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другого уровня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</w:t>
            </w:r>
          </w:p>
        </w:tc>
      </w:tr>
      <w:tr w:rsidR="001673C3" w:rsidRPr="00183B72" w:rsidTr="00C04334">
        <w:trPr>
          <w:trHeight w:val="6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000 2 02 04999 10 0000 151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673C3" w:rsidRPr="00183B72" w:rsidTr="00C04334">
        <w:trPr>
          <w:trHeight w:val="12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000 2 18 05010 10 0000 151</w:t>
            </w: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 и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4760,8</w:t>
            </w: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3C3" w:rsidRPr="00183B72" w:rsidTr="00C04334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Манойлинского сельского поселения                                           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183B72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С.В.Литвиненко</w:t>
            </w:r>
          </w:p>
        </w:tc>
      </w:tr>
    </w:tbl>
    <w:p w:rsidR="001673C3" w:rsidRPr="00183B72" w:rsidRDefault="001673C3" w:rsidP="001673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673C3" w:rsidRDefault="001673C3" w:rsidP="001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6" w:type="dxa"/>
        <w:tblInd w:w="93" w:type="dxa"/>
        <w:tblLook w:val="04A0"/>
      </w:tblPr>
      <w:tblGrid>
        <w:gridCol w:w="947"/>
        <w:gridCol w:w="7319"/>
        <w:gridCol w:w="1212"/>
      </w:tblGrid>
      <w:tr w:rsidR="001673C3" w:rsidRPr="00B16457" w:rsidTr="00C04334">
        <w:trPr>
          <w:trHeight w:val="315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Приложение №6    </w:t>
            </w:r>
          </w:p>
        </w:tc>
      </w:tr>
      <w:tr w:rsidR="001673C3" w:rsidRPr="00B16457" w:rsidTr="00C04334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</w:t>
            </w:r>
            <w:r w:rsidRPr="00B1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</w:t>
            </w:r>
            <w:r w:rsidRPr="00B1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депутатов</w:t>
            </w:r>
          </w:p>
          <w:p w:rsidR="001673C3" w:rsidRPr="00B16457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Манойлинского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 </w:t>
            </w:r>
          </w:p>
        </w:tc>
      </w:tr>
      <w:tr w:rsidR="001673C3" w:rsidRPr="00B16457" w:rsidTr="00C04334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3C3" w:rsidRPr="00B16457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26.12.2013г. № 7/1</w:t>
            </w:r>
          </w:p>
        </w:tc>
      </w:tr>
      <w:tr w:rsidR="001673C3" w:rsidRPr="00B16457" w:rsidTr="00C04334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3C3" w:rsidRPr="00B16457" w:rsidTr="00C04334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3C3" w:rsidRPr="00B16457" w:rsidTr="00C04334">
        <w:trPr>
          <w:trHeight w:val="315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расходов бюджета поселения на 2014 год</w:t>
            </w:r>
            <w:r w:rsidRPr="00B16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 разделам и подразделам функциональной классификации расходов</w:t>
            </w:r>
            <w:r w:rsidRPr="00B164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бюджетов Российской Федерации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тыс .рублей</w:t>
            </w:r>
          </w:p>
        </w:tc>
      </w:tr>
      <w:tr w:rsidR="001673C3" w:rsidRPr="00B16457" w:rsidTr="00C04334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6457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6457"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16457"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3108,0</w:t>
            </w:r>
          </w:p>
        </w:tc>
      </w:tr>
      <w:tr w:rsidR="001673C3" w:rsidRPr="00B16457" w:rsidTr="00C04334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73C3" w:rsidRPr="00B16457" w:rsidRDefault="001673C3" w:rsidP="00C0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675,0</w:t>
            </w:r>
          </w:p>
        </w:tc>
      </w:tr>
      <w:tr w:rsidR="001673C3" w:rsidRPr="00B16457" w:rsidTr="00C04334">
        <w:trPr>
          <w:trHeight w:val="67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73C3" w:rsidRPr="00B16457" w:rsidRDefault="001673C3" w:rsidP="00C0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2283,1</w:t>
            </w:r>
          </w:p>
        </w:tc>
      </w:tr>
      <w:tr w:rsidR="001673C3" w:rsidRPr="00B16457" w:rsidTr="00C04334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0106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73C3" w:rsidRPr="00B16457" w:rsidRDefault="001673C3" w:rsidP="00C0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 органов и органов финансового надзора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13,8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0107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0111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131,1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52,0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52,0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45,0</w:t>
            </w:r>
          </w:p>
        </w:tc>
      </w:tr>
      <w:tr w:rsidR="001673C3" w:rsidRPr="00B16457" w:rsidTr="00C04334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73C3" w:rsidRPr="00B16457" w:rsidRDefault="001673C3" w:rsidP="00C04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Защита населения  и территории от чрезвычайных ситуаций природного и техногенного характера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0405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0409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101,0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101,0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573,0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25,0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6457">
              <w:rPr>
                <w:rFonts w:ascii="Times New Roman" w:eastAsia="Times New Roman" w:hAnsi="Times New Roman" w:cs="Times New Roman"/>
              </w:rPr>
              <w:t>548,0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11,0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0707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1030,0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 xml:space="preserve">Культура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1030,0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19,0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1673C3" w:rsidRPr="00B16457" w:rsidTr="00C0433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B16457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6457">
              <w:rPr>
                <w:rFonts w:ascii="Times New Roman" w:eastAsia="Times New Roman" w:hAnsi="Times New Roman" w:cs="Times New Roman"/>
                <w:b/>
                <w:bCs/>
              </w:rPr>
              <w:t>5050,0</w:t>
            </w:r>
          </w:p>
        </w:tc>
      </w:tr>
      <w:tr w:rsidR="001673C3" w:rsidRPr="00B16457" w:rsidTr="00C04334">
        <w:trPr>
          <w:trHeight w:val="300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Манойлинского сельского поселения                                           С.В.Литвиненко</w:t>
            </w:r>
          </w:p>
        </w:tc>
      </w:tr>
      <w:tr w:rsidR="001673C3" w:rsidRPr="00B16457" w:rsidTr="00C04334">
        <w:trPr>
          <w:trHeight w:val="315"/>
        </w:trPr>
        <w:tc>
          <w:tcPr>
            <w:tcW w:w="9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781" w:type="dxa"/>
              <w:tblLook w:val="04A0"/>
            </w:tblPr>
            <w:tblGrid>
              <w:gridCol w:w="5063"/>
              <w:gridCol w:w="692"/>
              <w:gridCol w:w="960"/>
              <w:gridCol w:w="868"/>
              <w:gridCol w:w="842"/>
              <w:gridCol w:w="837"/>
            </w:tblGrid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5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Приложение №8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107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к решению Совета депутатов </w:t>
                  </w:r>
                </w:p>
                <w:p w:rsidR="001673C3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</w:rPr>
                    <w:t>Манойлинского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сельского поселения</w:t>
                  </w:r>
                </w:p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от 26.12.2013г. № 7/1</w:t>
                  </w: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107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107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1078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1078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Распределение бюджетных ассигнований по разделам и подразделам, целевым статьям и видам расходов классификации расходов бюджета поселения на 2014 год </w:t>
                  </w:r>
                </w:p>
              </w:tc>
            </w:tr>
            <w:tr w:rsidR="001673C3" w:rsidRPr="00825085" w:rsidTr="00C04334">
              <w:trPr>
                <w:trHeight w:val="9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Наименование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Раздел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Подраздел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ЦСР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Вид расходов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Сумма, тыс.руб.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                1 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4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5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6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ОБЩЕГОСУДАРСТВЕННЫЕ ВОПРОСЫ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3 108,0   </w:t>
                  </w:r>
                </w:p>
              </w:tc>
            </w:tr>
            <w:tr w:rsidR="001673C3" w:rsidRPr="00825085" w:rsidTr="00C04334">
              <w:trPr>
                <w:trHeight w:val="51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675,0   </w:t>
                  </w:r>
                </w:p>
              </w:tc>
            </w:tr>
            <w:tr w:rsidR="001673C3" w:rsidRPr="00825085" w:rsidTr="00C04334">
              <w:trPr>
                <w:trHeight w:val="51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направления обеспечения деятельности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90 0 0000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675,0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Глава муниципального образования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90 0 0003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675,0   </w:t>
                  </w:r>
                </w:p>
              </w:tc>
            </w:tr>
            <w:tr w:rsidR="001673C3" w:rsidRPr="00825085" w:rsidTr="00C04334">
              <w:trPr>
                <w:trHeight w:val="12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90 0 0003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675,0   </w:t>
                  </w:r>
                </w:p>
              </w:tc>
            </w:tr>
            <w:tr w:rsidR="001673C3" w:rsidRPr="00825085" w:rsidTr="00C04334">
              <w:trPr>
                <w:trHeight w:val="855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Функционирование Правительства РФ, высших исполнительных органов государственной власти субъектов РФ, местных администраций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2 283,1   </w:t>
                  </w:r>
                </w:p>
              </w:tc>
            </w:tr>
            <w:tr w:rsidR="001673C3" w:rsidRPr="00825085" w:rsidTr="00C04334">
              <w:trPr>
                <w:trHeight w:val="51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Непрогаммные направления обеспечения деятельности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90 0 0000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2 283,1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Обеспечение деятельности муниципальных органов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90 0 0001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2 273,0   </w:t>
                  </w:r>
                </w:p>
              </w:tc>
            </w:tr>
            <w:tr w:rsidR="001673C3" w:rsidRPr="00825085" w:rsidTr="00C04334">
              <w:trPr>
                <w:trHeight w:val="12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90 0 0001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1 736,0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90 0 0001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531,0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Иные межбюджетные трансферты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90 0 0001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2,0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Уплата прочих налогов, сборов и иных платежей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90 0 0001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4,0   </w:t>
                  </w:r>
                </w:p>
              </w:tc>
            </w:tr>
            <w:tr w:rsidR="001673C3" w:rsidRPr="00825085" w:rsidTr="00C04334">
              <w:trPr>
                <w:trHeight w:val="51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Уплата налогов и сборов органами государственной власти и казенными учреждениями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9908001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Иные бюджетные ассигнования. Уплата налога на имущество организаций и земельного налога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9908001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7,0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99 0 0000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3,1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Субвенция на административную комиссию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90 0 7001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90 0 7001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3,1</w:t>
                  </w:r>
                </w:p>
              </w:tc>
            </w:tr>
            <w:tr w:rsidR="001673C3" w:rsidRPr="00825085" w:rsidTr="00C04334">
              <w:trPr>
                <w:trHeight w:val="57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Обеспечение деятельности финансовых, налоговых и таможенных органов и органов финансового надзора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06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13,8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06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90 0 0000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13,8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Иные межбюджетные трансферты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06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90 0 0020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13,8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Межбюджетные трансферты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06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90 0 0020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500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13,8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Резервные фонды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5,0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5,0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Резервные фонды местных администраций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99 0 8002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5,0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Другие общегосударственные вопросы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131,1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124,1   </w:t>
                  </w:r>
                </w:p>
              </w:tc>
            </w:tr>
            <w:tr w:rsidR="001673C3" w:rsidRPr="00825085" w:rsidTr="00C04334">
              <w:trPr>
                <w:trHeight w:val="9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Оценка недвижимости, признание прав и регулирование отношений по государственной и муниципальной собственности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9,0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9,0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Выполнение других обязательств государства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99 0 0018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36,9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99 0 0018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36,9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Выполнение других обязательств государства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99 0 0018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21,2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Уплата прочих налогов, сборов и иных платежей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99 0 0018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21,2</w:t>
                  </w:r>
                </w:p>
              </w:tc>
            </w:tr>
            <w:tr w:rsidR="001673C3" w:rsidRPr="00825085" w:rsidTr="00C04334">
              <w:trPr>
                <w:trHeight w:val="12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Реализация Закона Волгоградской области от 10 января 2002г. №661-ОД "О наказах и обращениях избирателей к депутатам Волгоградской областной Думы и Губернатору Волгоградской области"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9908066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9908066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57,0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7,0   </w:t>
                  </w:r>
                </w:p>
              </w:tc>
            </w:tr>
            <w:tr w:rsidR="001673C3" w:rsidRPr="00825085" w:rsidTr="00C04334">
              <w:trPr>
                <w:trHeight w:val="12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Муниципальная программа "Развитие и совершенствование территориального общественного самоуправления на территории Манойлинского сельского поселения в 2012-2014гг"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7,0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52,0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НАЦИОНАЛЬНАЯ ОБОРОНА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52,0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Мобилизационная и вневойсковая подготовка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52,0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99 0 5118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52,0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Субвенция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99 0 5118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33,9   </w:t>
                  </w:r>
                </w:p>
              </w:tc>
            </w:tr>
            <w:tr w:rsidR="001673C3" w:rsidRPr="00825085" w:rsidTr="00C04334">
              <w:trPr>
                <w:trHeight w:val="12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99 0 5118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18,1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45,0   </w:t>
                  </w:r>
                </w:p>
              </w:tc>
            </w:tr>
            <w:tr w:rsidR="001673C3" w:rsidRPr="00825085" w:rsidTr="00C04334">
              <w:trPr>
                <w:trHeight w:val="57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НАЦИОНАЛЬНАЯ БЕЗОПАСНОСТЬ И ПРАВООХРАНИТЕЛЬНАЯ ДЕЯТЕЛЬНОСТЬ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15,0   </w:t>
                  </w:r>
                </w:p>
              </w:tc>
            </w:tr>
            <w:tr w:rsidR="001673C3" w:rsidRPr="00825085" w:rsidTr="00C04334">
              <w:trPr>
                <w:trHeight w:val="57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Защита населения и территории от ЧС  природного  и техногенного характера. Гражданская оборона.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15,0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99 0 0004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15,0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Защита населения и территории от чрезвычайных ситуаций природного и техногенного характера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99 0 0004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15,0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99 0 0005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Подготовка населения и организаций к действиям в чрезвычайной ситуации в мирное и военное время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99 0 0005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99 0 0005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Иные межбюджетные трансферты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10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30,0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Обеспечение пожарной безопасности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10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30,0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99 0 0006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30,0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122,0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НАЦИОНАЛЬНАЯ ЭКОНОМИКА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хозяйство и рыболовство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99 0 0007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Мероприятия в области сельскохозяйственного производства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99 0 0007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21,0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Дорожное хозяйство (дорожные фонды)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21,0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Непрограммные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9900008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21,0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Поддержка дорожного хозяйства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9900008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21,0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0100105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80,0   </w:t>
                  </w:r>
                </w:p>
              </w:tc>
            </w:tr>
            <w:tr w:rsidR="001673C3" w:rsidRPr="00825085" w:rsidTr="00C04334">
              <w:trPr>
                <w:trHeight w:val="9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Муниципальная  программа "Благоустройство населенных пунктов Манойлинского сельского поселения на 2012- 2016 годы"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09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0100105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80,0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12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101,0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Другие вопросы в области национальной экономики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101,0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Непрограммные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99 0 0009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1,0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Мероприятия в области строительства, архитектуры и градостроительства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99 0 0009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1,0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Иные межбюджетные трансферты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99 0 0009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100,0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Мероприятия в области строительства, архитектуры и градостроительства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04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99 0 0009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100,0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573,0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ЖИЛИЩНО-КОММУНАЛЬНОЕ ХОЗЯЙСТВО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Жилищное хозяйство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99 0 0011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9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Капитальный ремонт государственного жилищного фонда субъектов Российской Федерации и муниципального жилищного фонда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99 0 0011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25,0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Коммунальное хозяйство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99 0 0012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Мероприятия в области коммунального хозяйства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99 0 0012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0400000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25,0   </w:t>
                  </w:r>
                </w:p>
              </w:tc>
            </w:tr>
            <w:tr w:rsidR="001673C3" w:rsidRPr="00825085" w:rsidTr="00C04334">
              <w:trPr>
                <w:trHeight w:val="87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Муниципальная программа "Комплексное развитие систем коммунальной инфраструктуры Манойлинского сельского поселения на 2013-2020годы"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02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0400000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25,0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548,0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Благоустройство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673C3" w:rsidRPr="00825085" w:rsidTr="00C04334">
              <w:trPr>
                <w:trHeight w:val="9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Муниципальная  программа "Благоустройство населенных пунктов Манойлинского сельского поселения на 2012- 2016 годы"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308,0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Уличное освещение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01 0 0101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308,0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01 0 0102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Озеленение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01 0 0102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-  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01 0 0103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50,0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Организация и содержание мест захоронения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01 0 0103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50,0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01 0 0104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190,0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Прочие мероприятия по благоустройству городских округов и поселений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05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01 0 0104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190,0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11,0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ОБРАЗОВАНИЕ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5,0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Молодежная политика и оздоровление детей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5,0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99 0 0013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5,0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Проведение мероприятий для детей и молодежи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99 0 0013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5,0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0300000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6,0   </w:t>
                  </w:r>
                </w:p>
              </w:tc>
            </w:tr>
            <w:tr w:rsidR="001673C3" w:rsidRPr="00825085" w:rsidTr="00C04334">
              <w:trPr>
                <w:trHeight w:val="12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Муниципальная программа "Комплексные меры профилактики наркомании, противодействия злоупотреблению наркотиками и их незаконному обороту в Манойлинском сельском поселении" на 2012-2014годы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07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0300000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6,0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1 030,0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Культура, кинематография.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1 030,0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u w:val="single"/>
                    </w:rPr>
                    <w:t xml:space="preserve"> Культура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50 00001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1 030,0   </w:t>
                  </w:r>
                </w:p>
              </w:tc>
            </w:tr>
            <w:tr w:rsidR="001673C3" w:rsidRPr="00825085" w:rsidTr="00C04334">
              <w:trPr>
                <w:trHeight w:val="765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Ведомственная целевая программа "Развитие культуры на территории Манойлинского сельского поселения на 2012г -2014гг"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50 00001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864,8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Обеспечение деятельности подведомственных учреждений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50 00001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704,0   </w:t>
                  </w:r>
                </w:p>
              </w:tc>
            </w:tr>
            <w:tr w:rsidR="001673C3" w:rsidRPr="00825085" w:rsidTr="00C04334">
              <w:trPr>
                <w:trHeight w:val="12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50 00001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159,8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5000001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1,0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Иные бюджетные ассигнования. Уплата налога на имущество организаций и земельного налога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50 00002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141,0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u w:val="single"/>
                    </w:rPr>
                    <w:t xml:space="preserve"> Обеспечение деятельности подведомственных учреждений. Библиотеки.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50 00002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100,0   </w:t>
                  </w:r>
                </w:p>
              </w:tc>
            </w:tr>
            <w:tr w:rsidR="001673C3" w:rsidRPr="00825085" w:rsidTr="00C04334">
              <w:trPr>
                <w:trHeight w:val="12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50 00002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41,0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50 00003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20,0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Государственная поддержка в сфере культуры, кинематографии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50 00003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20,0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50 0 8001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4,2   </w:t>
                  </w:r>
                </w:p>
              </w:tc>
            </w:tr>
            <w:tr w:rsidR="001673C3" w:rsidRPr="00825085" w:rsidTr="00C04334">
              <w:trPr>
                <w:trHeight w:val="51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 Уплата налогов и сборов органами государственной власти и казенными учреждениями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08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50 0 8001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800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4,2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Иные бюджетные ассигнования. Уплата налога на имущество организаций и земельного налога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10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19,0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СОЦИАЛЬНАЯ ПОЛИТИКА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10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19,0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Пенсионное обеспечение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10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19,0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99 0 1001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19,0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Доплаты к пенсиям гос. служащих субъекта РФ и муниципальных служащих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99 0 1001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300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19,0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Социальное обеспечение и иные выплаты населению.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10,0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ФИЗИЧЕСКАЯ КУЛЬТУРА И СПОРТ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10,0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Физическая культура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11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99 0 0000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10,0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Непрогаммные расходы муниципальных органов. 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99 0 0017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10,0   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Мероприятия в области физической культуры и спорта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11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01 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99 0 0017 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200 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10,0   </w:t>
                  </w:r>
                </w:p>
              </w:tc>
            </w:tr>
            <w:tr w:rsidR="001673C3" w:rsidRPr="00825085" w:rsidTr="00C04334">
              <w:trPr>
                <w:trHeight w:val="6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Закупка товаров, работ и услуг для государственных (муниципальных) нужд.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5050,0</w:t>
                  </w: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8250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ВСЕГО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  <w:tr w:rsidR="001673C3" w:rsidRPr="00825085" w:rsidTr="00C04334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               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73C3" w:rsidRPr="00825085" w:rsidRDefault="001673C3" w:rsidP="00C043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673C3" w:rsidRPr="00B16457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3C3" w:rsidRDefault="001673C3" w:rsidP="00167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Манойлинского сельского поселения                                     С.В. Литвиненко</w:t>
      </w:r>
    </w:p>
    <w:p w:rsidR="001673C3" w:rsidRPr="00EF6621" w:rsidRDefault="001673C3" w:rsidP="001673C3">
      <w:pPr>
        <w:rPr>
          <w:rFonts w:ascii="Times New Roman" w:hAnsi="Times New Roman" w:cs="Times New Roman"/>
          <w:sz w:val="24"/>
          <w:szCs w:val="24"/>
        </w:rPr>
      </w:pPr>
    </w:p>
    <w:p w:rsidR="001673C3" w:rsidRPr="00EF6621" w:rsidRDefault="001673C3" w:rsidP="001673C3">
      <w:pPr>
        <w:rPr>
          <w:rFonts w:ascii="Times New Roman" w:hAnsi="Times New Roman" w:cs="Times New Roman"/>
          <w:sz w:val="24"/>
          <w:szCs w:val="24"/>
        </w:rPr>
      </w:pPr>
    </w:p>
    <w:p w:rsidR="001673C3" w:rsidRPr="00EF6621" w:rsidRDefault="001673C3" w:rsidP="001673C3">
      <w:pPr>
        <w:rPr>
          <w:rFonts w:ascii="Times New Roman" w:hAnsi="Times New Roman" w:cs="Times New Roman"/>
          <w:sz w:val="24"/>
          <w:szCs w:val="24"/>
        </w:rPr>
      </w:pPr>
    </w:p>
    <w:p w:rsidR="001673C3" w:rsidRPr="00EF6621" w:rsidRDefault="001673C3" w:rsidP="001673C3">
      <w:pPr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4821"/>
        <w:gridCol w:w="709"/>
        <w:gridCol w:w="866"/>
        <w:gridCol w:w="835"/>
        <w:gridCol w:w="997"/>
        <w:gridCol w:w="1072"/>
        <w:gridCol w:w="1190"/>
      </w:tblGrid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Приложение №10</w:t>
            </w:r>
          </w:p>
        </w:tc>
      </w:tr>
      <w:tr w:rsidR="001673C3" w:rsidRPr="00EF6621" w:rsidTr="00C04334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Совета депутатов </w:t>
            </w:r>
          </w:p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</w:rPr>
              <w:t>Манойлинского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  <w:r w:rsidRPr="00EF66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673C3" w:rsidRPr="00EF6621" w:rsidTr="00C04334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26.12.2013г. № 7/1</w:t>
            </w:r>
            <w:r w:rsidRPr="00EF66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673C3" w:rsidRPr="00EF6621" w:rsidTr="00C04334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3C3" w:rsidRPr="00EF6621" w:rsidTr="00C04334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3C3" w:rsidRPr="00EF6621" w:rsidTr="00C04334">
        <w:trPr>
          <w:trHeight w:val="30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Ведомственная структура расходов бюджета поселения на 2014год</w:t>
            </w:r>
          </w:p>
        </w:tc>
      </w:tr>
      <w:tr w:rsidR="001673C3" w:rsidRPr="00EF6621" w:rsidTr="00C04334">
        <w:trPr>
          <w:trHeight w:val="12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Код ведомства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Раздел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Подраздел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ЦСР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Вид расходов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Сумма, тыс.руб.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3 108,0   </w:t>
            </w:r>
          </w:p>
        </w:tc>
      </w:tr>
      <w:tr w:rsidR="001673C3" w:rsidRPr="00EF6621" w:rsidTr="00C0433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675,0   </w:t>
            </w:r>
          </w:p>
        </w:tc>
      </w:tr>
      <w:tr w:rsidR="001673C3" w:rsidRPr="00EF6621" w:rsidTr="00C0433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675,0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675,0   </w:t>
            </w:r>
          </w:p>
        </w:tc>
      </w:tr>
      <w:tr w:rsidR="001673C3" w:rsidRPr="00EF6621" w:rsidTr="00C04334">
        <w:trPr>
          <w:trHeight w:val="12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675,0   </w:t>
            </w:r>
          </w:p>
        </w:tc>
      </w:tr>
      <w:tr w:rsidR="001673C3" w:rsidRPr="00EF6621" w:rsidTr="00C04334">
        <w:trPr>
          <w:trHeight w:val="8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2 283,1   </w:t>
            </w:r>
          </w:p>
        </w:tc>
      </w:tr>
      <w:tr w:rsidR="001673C3" w:rsidRPr="00EF6621" w:rsidTr="00C0433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Непрогаммные направления обеспечения деятельности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2 283,1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90 0 0001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2 273,0   </w:t>
            </w:r>
          </w:p>
        </w:tc>
      </w:tr>
      <w:tr w:rsidR="001673C3" w:rsidRPr="00EF6621" w:rsidTr="00C04334">
        <w:trPr>
          <w:trHeight w:val="12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1 736,0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531,0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90 0 0001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90 0 0001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4,0   </w:t>
            </w:r>
          </w:p>
        </w:tc>
      </w:tr>
      <w:tr w:rsidR="001673C3" w:rsidRPr="00EF6621" w:rsidTr="00C0433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9908001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ассигнования.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9908001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3,1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на административную комиссию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90 0 7001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3,1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90 0 7001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3,1   </w:t>
            </w:r>
          </w:p>
        </w:tc>
      </w:tr>
      <w:tr w:rsidR="001673C3" w:rsidRPr="00EF6621" w:rsidTr="00C04334">
        <w:trPr>
          <w:trHeight w:val="8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13,8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13,8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90 0 0020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13,8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90 0 0020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13,8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5,0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99 0 8002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131,1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124,1   </w:t>
            </w:r>
          </w:p>
        </w:tc>
      </w:tr>
      <w:tr w:rsidR="001673C3" w:rsidRPr="00EF6621" w:rsidTr="00C04334">
        <w:trPr>
          <w:trHeight w:val="9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9,0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9,0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других обязательств государства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36,9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36,9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других обязательств государства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21,2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21,2   </w:t>
            </w:r>
          </w:p>
        </w:tc>
      </w:tr>
      <w:tr w:rsidR="001673C3" w:rsidRPr="00EF6621" w:rsidTr="00C04334">
        <w:trPr>
          <w:trHeight w:val="12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Реализация Закона Волгоградской области от 10 января 2002г. №661-ОД "О наказах и обращениях избирателей к депутатам Волгоградской областной Думы и Губернатору Волгоградской области"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9908066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57,0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9908066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57,0   </w:t>
            </w:r>
          </w:p>
        </w:tc>
      </w:tr>
      <w:tr w:rsidR="001673C3" w:rsidRPr="00EF6621" w:rsidTr="00C04334">
        <w:trPr>
          <w:trHeight w:val="12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 "Развитие и совершенствование территориального общественного самоуправления на территории Манойлинского сельского поселения в 2012-2014гг"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7,0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7,0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52,0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52,0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52,0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52,0   </w:t>
            </w:r>
          </w:p>
        </w:tc>
      </w:tr>
      <w:tr w:rsidR="001673C3" w:rsidRPr="00EF6621" w:rsidTr="00C04334">
        <w:trPr>
          <w:trHeight w:val="15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33,9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99 0 5118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18,1   </w:t>
            </w:r>
          </w:p>
        </w:tc>
      </w:tr>
      <w:tr w:rsidR="001673C3" w:rsidRPr="00EF6621" w:rsidTr="00C04334">
        <w:trPr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45,0   </w:t>
            </w:r>
          </w:p>
        </w:tc>
      </w:tr>
      <w:tr w:rsidR="001673C3" w:rsidRPr="00EF6621" w:rsidTr="00C04334">
        <w:trPr>
          <w:trHeight w:val="57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ЧС  природного  и техногенного характера. Гражданская оборона.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15,0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15,0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15,0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15,0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99 0 0005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30,0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122,0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21,0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21,0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9900008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21,0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9900008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21,0   </w:t>
            </w:r>
          </w:p>
        </w:tc>
      </w:tr>
      <w:tr w:rsidR="001673C3" w:rsidRPr="00EF6621" w:rsidTr="00C04334">
        <w:trPr>
          <w:trHeight w:val="9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80,0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101,0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99 0 </w:t>
            </w: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1,0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99 0 0009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9900009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 по землеустройству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573,0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9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25,0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11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"Комплексное развитие систем коммунальной инфраструктуры Манойлинского сельского поселения на 2013-2020годы"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25,0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0400000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25,0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548,0   </w:t>
            </w:r>
          </w:p>
        </w:tc>
      </w:tr>
      <w:tr w:rsidR="001673C3" w:rsidRPr="00EF6621" w:rsidTr="00C04334">
        <w:trPr>
          <w:trHeight w:val="9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"Благоустройство населенных пунктов Манойлинского сельского поселения на 2012- 2016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EF6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Уличное освещение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308,0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308,0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EF6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-  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EF6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50,0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50,0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EF6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190,0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01 0 0104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190,0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11,0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5,0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5,0   </w:t>
            </w:r>
          </w:p>
        </w:tc>
      </w:tr>
      <w:tr w:rsidR="001673C3" w:rsidRPr="00EF6621" w:rsidTr="00C04334">
        <w:trPr>
          <w:trHeight w:val="15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"Комплексные меры профилактики наркомании, противодействия злоупотреблению наркотиками и их незаконному обороту в Манойлинском сельском поселении" на 2012-2014годы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6,0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1 030,0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EF66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1 030,0   </w:t>
            </w:r>
          </w:p>
        </w:tc>
      </w:tr>
      <w:tr w:rsidR="001673C3" w:rsidRPr="00EF6621" w:rsidTr="00C04334">
        <w:trPr>
          <w:trHeight w:val="7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Ведомственная целевая программа"Развитие культуры на территории Манойлинского сельского поселения на 2012-2014г"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1 030,0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864,8   </w:t>
            </w:r>
          </w:p>
        </w:tc>
      </w:tr>
      <w:tr w:rsidR="001673C3" w:rsidRPr="00EF6621" w:rsidTr="00C04334">
        <w:trPr>
          <w:trHeight w:val="15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704,0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159,8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ассигнования.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50 00001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EF662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Обеспечение деятельности подведомственных учреждений. Библиотеки.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141,0   </w:t>
            </w:r>
          </w:p>
        </w:tc>
      </w:tr>
      <w:tr w:rsidR="001673C3" w:rsidRPr="00EF6621" w:rsidTr="00C04334">
        <w:trPr>
          <w:trHeight w:val="15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100,0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50 00002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41,0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20,0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50 00003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20,0   </w:t>
            </w:r>
          </w:p>
        </w:tc>
      </w:tr>
      <w:tr w:rsidR="001673C3" w:rsidRPr="00EF6621" w:rsidTr="00C04334">
        <w:trPr>
          <w:trHeight w:val="5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и сборов органами государственной власти и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50 08001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4,2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ассигнования.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sz w:val="20"/>
                <w:szCs w:val="20"/>
              </w:rPr>
              <w:t>50 08001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4,2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19,0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19,0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19,0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Доплаты к пенсиям гос. служащих субъекта РФ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99 0 1001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19,0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99 0 1001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19,0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Непрогаммные расходы муниципальных органов.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99 0 0000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10,0   </w:t>
            </w:r>
          </w:p>
        </w:tc>
      </w:tr>
      <w:tr w:rsidR="001673C3" w:rsidRPr="00EF6621" w:rsidTr="00C04334">
        <w:trPr>
          <w:trHeight w:val="6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10,0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5 050,0   </w:t>
            </w: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3C3" w:rsidRPr="00EF6621" w:rsidTr="00C04334">
        <w:trPr>
          <w:trHeight w:val="300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</w:rPr>
              <w:t>Глава Манойлинского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3C3" w:rsidRPr="00EF6621" w:rsidRDefault="001673C3" w:rsidP="00C04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F6621">
              <w:rPr>
                <w:rFonts w:ascii="Times New Roman" w:eastAsia="Times New Roman" w:hAnsi="Times New Roman" w:cs="Times New Roman"/>
                <w:color w:val="000000"/>
              </w:rPr>
              <w:t>С.В.Литвиненко</w:t>
            </w:r>
          </w:p>
        </w:tc>
      </w:tr>
    </w:tbl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1673C3" w:rsidRDefault="001673C3" w:rsidP="001673C3">
      <w:pPr>
        <w:tabs>
          <w:tab w:val="left" w:pos="1950"/>
        </w:tabs>
        <w:rPr>
          <w:rFonts w:ascii="Times New Roman" w:hAnsi="Times New Roman" w:cs="Times New Roman"/>
          <w:sz w:val="24"/>
          <w:szCs w:val="24"/>
        </w:rPr>
      </w:pPr>
    </w:p>
    <w:p w:rsidR="00EC434E" w:rsidRDefault="00EC434E"/>
    <w:sectPr w:rsidR="00EC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232E"/>
    <w:multiLevelType w:val="hybridMultilevel"/>
    <w:tmpl w:val="AF280BAC"/>
    <w:lvl w:ilvl="0" w:tplc="9DC288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D5607B"/>
    <w:multiLevelType w:val="hybridMultilevel"/>
    <w:tmpl w:val="41B0716C"/>
    <w:lvl w:ilvl="0" w:tplc="4EC06B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1B78D3"/>
    <w:multiLevelType w:val="hybridMultilevel"/>
    <w:tmpl w:val="6BB4525A"/>
    <w:lvl w:ilvl="0" w:tplc="764E09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D104B6"/>
    <w:multiLevelType w:val="hybridMultilevel"/>
    <w:tmpl w:val="7D2C6862"/>
    <w:lvl w:ilvl="0" w:tplc="E730BD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34F6D74"/>
    <w:multiLevelType w:val="hybridMultilevel"/>
    <w:tmpl w:val="48D81CAE"/>
    <w:lvl w:ilvl="0" w:tplc="47248AC6">
      <w:start w:val="16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4F2F7103"/>
    <w:multiLevelType w:val="hybridMultilevel"/>
    <w:tmpl w:val="0E72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673C3"/>
    <w:rsid w:val="001673C3"/>
    <w:rsid w:val="00EC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3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1673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167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1673C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67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673C3"/>
    <w:pPr>
      <w:keepNext/>
      <w:keepLines/>
      <w:widowControl w:val="0"/>
      <w:spacing w:after="0" w:line="360" w:lineRule="auto"/>
      <w:jc w:val="both"/>
      <w:outlineLvl w:val="5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1673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1673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3C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673C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673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1673C3"/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673C3"/>
    <w:rPr>
      <w:rFonts w:ascii="Times New Roman" w:eastAsia="Times New Roman" w:hAnsi="Times New Roman" w:cs="Times New Roman"/>
      <w:b/>
      <w:i/>
      <w:color w:val="FF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673C3"/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1673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1673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Основной текст Знак"/>
    <w:link w:val="a4"/>
    <w:locked/>
    <w:rsid w:val="001673C3"/>
    <w:rPr>
      <w:sz w:val="24"/>
      <w:szCs w:val="24"/>
    </w:rPr>
  </w:style>
  <w:style w:type="paragraph" w:styleId="a4">
    <w:name w:val="Body Text"/>
    <w:basedOn w:val="a"/>
    <w:link w:val="a3"/>
    <w:rsid w:val="001673C3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1673C3"/>
  </w:style>
  <w:style w:type="paragraph" w:styleId="a5">
    <w:name w:val="List Paragraph"/>
    <w:basedOn w:val="a"/>
    <w:uiPriority w:val="34"/>
    <w:qFormat/>
    <w:rsid w:val="001673C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673C3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1673C3"/>
    <w:rPr>
      <w:color w:val="800080"/>
      <w:u w:val="single"/>
    </w:rPr>
  </w:style>
  <w:style w:type="paragraph" w:customStyle="1" w:styleId="xl65">
    <w:name w:val="xl65"/>
    <w:basedOn w:val="a"/>
    <w:rsid w:val="001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7">
    <w:name w:val="xl67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1673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83">
    <w:name w:val="xl83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88">
    <w:name w:val="xl88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673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00">
    <w:name w:val="xl100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01">
    <w:name w:val="xl101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07">
    <w:name w:val="xl107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08">
    <w:name w:val="xl108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10">
    <w:name w:val="xl110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xl111">
    <w:name w:val="xl111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113">
    <w:name w:val="xl113"/>
    <w:basedOn w:val="a"/>
    <w:rsid w:val="001673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</w:rPr>
  </w:style>
  <w:style w:type="paragraph" w:customStyle="1" w:styleId="xl124">
    <w:name w:val="xl124"/>
    <w:basedOn w:val="a"/>
    <w:rsid w:val="001673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1673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1673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673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673C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673C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1673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1673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unhideWhenUsed/>
    <w:rsid w:val="001673C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673C3"/>
  </w:style>
  <w:style w:type="character" w:customStyle="1" w:styleId="12">
    <w:name w:val="Основной текст с отступом Знак1"/>
    <w:basedOn w:val="a0"/>
    <w:semiHidden/>
    <w:rsid w:val="001673C3"/>
    <w:rPr>
      <w:sz w:val="24"/>
      <w:szCs w:val="24"/>
    </w:rPr>
  </w:style>
  <w:style w:type="paragraph" w:customStyle="1" w:styleId="normal32">
    <w:name w:val="normal32"/>
    <w:basedOn w:val="a"/>
    <w:rsid w:val="001673C3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paragraph" w:customStyle="1" w:styleId="ConsNormal">
    <w:name w:val="ConsNormal"/>
    <w:rsid w:val="001673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1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aliases w:val="Знак Знак, Знак Знак Знак, Знак Знак1"/>
    <w:link w:val="32"/>
    <w:locked/>
    <w:rsid w:val="001673C3"/>
    <w:rPr>
      <w:sz w:val="16"/>
      <w:szCs w:val="16"/>
    </w:rPr>
  </w:style>
  <w:style w:type="paragraph" w:styleId="32">
    <w:name w:val="Body Text 3"/>
    <w:aliases w:val="Знак, Знак Знак, Знак"/>
    <w:basedOn w:val="a"/>
    <w:link w:val="31"/>
    <w:unhideWhenUsed/>
    <w:rsid w:val="001673C3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rsid w:val="001673C3"/>
    <w:rPr>
      <w:sz w:val="16"/>
      <w:szCs w:val="16"/>
    </w:rPr>
  </w:style>
  <w:style w:type="paragraph" w:styleId="21">
    <w:name w:val="Body Text Indent 2"/>
    <w:basedOn w:val="a"/>
    <w:link w:val="22"/>
    <w:unhideWhenUsed/>
    <w:rsid w:val="001673C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673C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nhideWhenUsed/>
    <w:rsid w:val="001673C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673C3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адресат"/>
    <w:basedOn w:val="a"/>
    <w:next w:val="a"/>
    <w:rsid w:val="001673C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FontStyle16">
    <w:name w:val="Font Style16"/>
    <w:uiPriority w:val="99"/>
    <w:rsid w:val="001673C3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1673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1673C3"/>
    <w:pPr>
      <w:widowControl w:val="0"/>
      <w:autoSpaceDE w:val="0"/>
      <w:autoSpaceDN w:val="0"/>
      <w:adjustRightInd w:val="0"/>
      <w:spacing w:after="0" w:line="307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73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673C3"/>
    <w:pPr>
      <w:widowControl w:val="0"/>
      <w:autoSpaceDE w:val="0"/>
      <w:autoSpaceDN w:val="0"/>
      <w:adjustRightInd w:val="0"/>
      <w:spacing w:after="0" w:line="26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1673C3"/>
    <w:pPr>
      <w:widowControl w:val="0"/>
      <w:autoSpaceDE w:val="0"/>
      <w:autoSpaceDN w:val="0"/>
      <w:adjustRightInd w:val="0"/>
      <w:spacing w:after="0" w:line="270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673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1673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1673C3"/>
    <w:pPr>
      <w:widowControl w:val="0"/>
      <w:autoSpaceDE w:val="0"/>
      <w:autoSpaceDN w:val="0"/>
      <w:adjustRightInd w:val="0"/>
      <w:spacing w:after="0" w:line="278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1673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1673C3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_"/>
    <w:basedOn w:val="a0"/>
    <w:link w:val="13"/>
    <w:locked/>
    <w:rsid w:val="001673C3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a"/>
    <w:link w:val="ad"/>
    <w:rsid w:val="001673C3"/>
    <w:pPr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rsid w:val="001673C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1673C3"/>
    <w:rPr>
      <w:rFonts w:ascii="Tahoma" w:eastAsia="Times New Roman" w:hAnsi="Tahoma" w:cs="Times New Roman"/>
      <w:sz w:val="16"/>
      <w:szCs w:val="16"/>
    </w:rPr>
  </w:style>
  <w:style w:type="paragraph" w:styleId="af0">
    <w:name w:val="header"/>
    <w:basedOn w:val="a"/>
    <w:link w:val="af1"/>
    <w:unhideWhenUsed/>
    <w:rsid w:val="001673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1673C3"/>
    <w:rPr>
      <w:rFonts w:ascii="Times New Roman" w:eastAsia="Times New Roman" w:hAnsi="Times New Roman" w:cs="Times New Roman"/>
      <w:sz w:val="24"/>
      <w:szCs w:val="24"/>
    </w:rPr>
  </w:style>
  <w:style w:type="paragraph" w:customStyle="1" w:styleId="aaanao">
    <w:name w:val="aa?anao"/>
    <w:basedOn w:val="a"/>
    <w:next w:val="a"/>
    <w:rsid w:val="001673C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af2">
    <w:name w:val="footer"/>
    <w:basedOn w:val="a"/>
    <w:link w:val="af3"/>
    <w:uiPriority w:val="99"/>
    <w:rsid w:val="001673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1673C3"/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1673C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67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">
    <w:name w:val="u"/>
    <w:basedOn w:val="a"/>
    <w:rsid w:val="001673C3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16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167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lock Text"/>
    <w:basedOn w:val="a"/>
    <w:rsid w:val="001673C3"/>
    <w:pPr>
      <w:spacing w:after="0" w:line="240" w:lineRule="auto"/>
      <w:ind w:left="-567" w:right="-76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1673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673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footnote text"/>
    <w:basedOn w:val="a"/>
    <w:link w:val="af6"/>
    <w:unhideWhenUsed/>
    <w:rsid w:val="0016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1673C3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link w:val="af8"/>
    <w:qFormat/>
    <w:rsid w:val="001673C3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4"/>
    </w:rPr>
  </w:style>
  <w:style w:type="character" w:customStyle="1" w:styleId="af8">
    <w:name w:val="Название Знак"/>
    <w:basedOn w:val="a0"/>
    <w:link w:val="af7"/>
    <w:rsid w:val="001673C3"/>
    <w:rPr>
      <w:rFonts w:ascii="Times New Roman" w:eastAsia="Times New Roman" w:hAnsi="Times New Roman" w:cs="Times New Roman"/>
      <w:b/>
      <w:kern w:val="2"/>
      <w:sz w:val="28"/>
      <w:szCs w:val="24"/>
    </w:rPr>
  </w:style>
  <w:style w:type="paragraph" w:styleId="23">
    <w:name w:val="Body Text 2"/>
    <w:basedOn w:val="a"/>
    <w:link w:val="24"/>
    <w:unhideWhenUsed/>
    <w:rsid w:val="001673C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673C3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210">
    <w:name w:val="Основной текст 21"/>
    <w:basedOn w:val="a"/>
    <w:rsid w:val="001673C3"/>
    <w:pPr>
      <w:keepNext/>
      <w:overflowPunct w:val="0"/>
      <w:autoSpaceDE w:val="0"/>
      <w:autoSpaceDN w:val="0"/>
      <w:adjustRightInd w:val="0"/>
      <w:spacing w:before="20" w:after="20" w:line="48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Strong"/>
    <w:basedOn w:val="a0"/>
    <w:uiPriority w:val="22"/>
    <w:qFormat/>
    <w:rsid w:val="001673C3"/>
    <w:rPr>
      <w:b/>
      <w:bCs/>
    </w:rPr>
  </w:style>
  <w:style w:type="character" w:customStyle="1" w:styleId="blk">
    <w:name w:val="blk"/>
    <w:basedOn w:val="a0"/>
    <w:rsid w:val="001673C3"/>
  </w:style>
  <w:style w:type="character" w:styleId="afa">
    <w:name w:val="line number"/>
    <w:basedOn w:val="a0"/>
    <w:rsid w:val="001673C3"/>
  </w:style>
  <w:style w:type="paragraph" w:customStyle="1" w:styleId="ConsPlusNonformat">
    <w:name w:val="ConsPlusNonformat"/>
    <w:uiPriority w:val="99"/>
    <w:rsid w:val="00167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5598</Words>
  <Characters>31915</Characters>
  <Application>Microsoft Office Word</Application>
  <DocSecurity>0</DocSecurity>
  <Lines>265</Lines>
  <Paragraphs>74</Paragraphs>
  <ScaleCrop>false</ScaleCrop>
  <Company>Microsoft</Company>
  <LinksUpToDate>false</LinksUpToDate>
  <CharactersWithSpaces>37439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2014-05-19T11:17:00Z</dcterms:created>
  <dcterms:modified xsi:type="dcterms:W3CDTF">2014-05-19T11:17:00Z</dcterms:modified>
</cp:coreProperties>
</file>