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CA" w:rsidRPr="007826CA" w:rsidRDefault="007826CA" w:rsidP="007826CA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826CA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7826CA" w:rsidRPr="007826CA" w:rsidRDefault="007826CA" w:rsidP="007826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6CA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7826CA" w:rsidRPr="007826CA" w:rsidRDefault="007826CA" w:rsidP="007826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6CA">
        <w:rPr>
          <w:rFonts w:ascii="Times New Roman" w:hAnsi="Times New Roman" w:cs="Times New Roman"/>
          <w:b/>
          <w:bCs/>
          <w:sz w:val="24"/>
          <w:szCs w:val="24"/>
        </w:rPr>
        <w:t>КЛЕТСКОГО МУНИЦИПАЛЬНОГО РАЙОНА</w:t>
      </w:r>
    </w:p>
    <w:p w:rsidR="007826CA" w:rsidRPr="007826CA" w:rsidRDefault="007826CA" w:rsidP="007826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6CA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7826CA" w:rsidRPr="007826CA" w:rsidRDefault="007826CA" w:rsidP="007826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6C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7826CA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7826CA" w:rsidRPr="007826CA" w:rsidRDefault="007826CA" w:rsidP="007826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6C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7826CA" w:rsidRPr="007826CA" w:rsidRDefault="007826CA" w:rsidP="007826CA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7826CA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РЕШЕНИЕ</w:t>
      </w:r>
      <w:r w:rsidR="00CA1C3A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(ПРОЕКТ)</w:t>
      </w:r>
    </w:p>
    <w:p w:rsidR="007826CA" w:rsidRPr="007826CA" w:rsidRDefault="007826CA" w:rsidP="007826CA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7826CA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от  </w:t>
      </w:r>
      <w:r w:rsidR="00CA1C3A">
        <w:rPr>
          <w:rFonts w:ascii="Times New Roman" w:hAnsi="Times New Roman" w:cs="Times New Roman"/>
          <w:color w:val="424242"/>
          <w:spacing w:val="-3"/>
          <w:sz w:val="24"/>
          <w:szCs w:val="24"/>
        </w:rPr>
        <w:t>________</w:t>
      </w:r>
      <w:r w:rsidRPr="007826CA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2020 года                                                                                                      № </w:t>
      </w:r>
      <w:r w:rsidR="00CA1C3A">
        <w:rPr>
          <w:rFonts w:ascii="Times New Roman" w:hAnsi="Times New Roman" w:cs="Times New Roman"/>
          <w:color w:val="424242"/>
          <w:spacing w:val="-3"/>
          <w:sz w:val="24"/>
          <w:szCs w:val="24"/>
        </w:rPr>
        <w:t>___</w:t>
      </w:r>
    </w:p>
    <w:p w:rsidR="00D676C5" w:rsidRDefault="00D676C5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413B" w:rsidRPr="007826CA" w:rsidRDefault="007826CA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6C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4413B" w:rsidRPr="007826CA">
        <w:rPr>
          <w:rFonts w:ascii="Times New Roman" w:hAnsi="Times New Roman" w:cs="Times New Roman"/>
          <w:b/>
          <w:bCs/>
          <w:sz w:val="24"/>
          <w:szCs w:val="24"/>
        </w:rPr>
        <w:t xml:space="preserve">б утверждении Положения о приватизации имущества, находящегося </w:t>
      </w:r>
    </w:p>
    <w:p w:rsidR="00B4413B" w:rsidRPr="007826CA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6CA">
        <w:rPr>
          <w:rFonts w:ascii="Times New Roman" w:hAnsi="Times New Roman" w:cs="Times New Roman"/>
          <w:b/>
          <w:bCs/>
          <w:sz w:val="24"/>
          <w:szCs w:val="24"/>
        </w:rPr>
        <w:t>в муниципальной собственности</w:t>
      </w:r>
      <w:r w:rsidR="007826CA">
        <w:rPr>
          <w:rFonts w:ascii="Times New Roman" w:hAnsi="Times New Roman" w:cs="Times New Roman"/>
          <w:b/>
          <w:bCs/>
          <w:sz w:val="24"/>
          <w:szCs w:val="24"/>
        </w:rPr>
        <w:t xml:space="preserve"> Манойлинского сельского поселения Клетского муниципального района Волгоградской области</w:t>
      </w:r>
      <w:r w:rsidRPr="00782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413B" w:rsidRPr="007826CA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6CA" w:rsidRDefault="007826CA" w:rsidP="00782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Федеральным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21.12.2001 № 178-ФЗ   «О приватизации государственного и муниципального имущества», Федеральным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и Уставом Манойлинского сельского поселения Клетского муниципального района Волгоградской области, Совет депутатов Манойлинского сельского поселения Клетского муниципального района Волгоградской области</w:t>
      </w:r>
    </w:p>
    <w:p w:rsidR="007826CA" w:rsidRDefault="007826CA" w:rsidP="007826CA">
      <w:pPr>
        <w:tabs>
          <w:tab w:val="left" w:pos="-567"/>
          <w:tab w:val="left" w:pos="0"/>
        </w:tabs>
        <w:ind w:leftChars="200" w:left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РЕШИЛ:</w:t>
      </w:r>
    </w:p>
    <w:p w:rsidR="007826CA" w:rsidRDefault="007826CA" w:rsidP="007826C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Положение </w:t>
      </w:r>
      <w:r>
        <w:rPr>
          <w:rFonts w:ascii="Times New Roman" w:hAnsi="Times New Roman" w:cs="Times New Roman"/>
          <w:bCs/>
          <w:sz w:val="24"/>
          <w:szCs w:val="24"/>
        </w:rPr>
        <w:t>о приватизации имущества, находящегося в муниципальной собственности 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6CA" w:rsidRDefault="007826CA" w:rsidP="007826C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и) силу решения Совета депутатов Манойлинского сельского поселения:</w:t>
      </w:r>
    </w:p>
    <w:p w:rsidR="007826CA" w:rsidRDefault="007826CA" w:rsidP="007826C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20.04.2009 г. № 68/131 «Об утверждении Положения о приватизации муниципального имущества Манойлинского сельского поселения»;</w:t>
      </w:r>
    </w:p>
    <w:p w:rsidR="007826CA" w:rsidRDefault="007826CA" w:rsidP="007826C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15.06.2009 г. № 71/145 «О внесении изменений в Решение Совета депутатов Манойлинского сельского поселения от 20.04.2009 г. № 68/131 «Об  утверждении Положения о приватизации муниципального имущества Манойлинского сельского поселения»;</w:t>
      </w:r>
    </w:p>
    <w:p w:rsidR="007826CA" w:rsidRDefault="007826CA" w:rsidP="007826C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19.05.2015 г. № 24/3 «О внесении изменений в Решение Совета депутатов Манойлинского сельского поселения от 18.03.2009 г. № 33/5 «Об  утверждении Положения о приватизации муниципального имущества Манойлинского сельского поселения»;</w:t>
      </w:r>
    </w:p>
    <w:p w:rsidR="007826CA" w:rsidRDefault="007826CA" w:rsidP="007826C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17.06.2016 г. № 37/5 «О внесении изменений в Решение Совета депутатов Манойлинского сельского поселения от 18.03.2009 г. № 33/5 «Об  утверждении Положения о приватизации муниципального имущества Манойлинского сельского поселения</w:t>
      </w:r>
      <w:r w:rsidR="00D676C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6CA" w:rsidRDefault="007826CA" w:rsidP="007826C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676C5">
        <w:rPr>
          <w:rFonts w:ascii="Times New Roman" w:hAnsi="Times New Roman" w:cs="Times New Roman"/>
          <w:sz w:val="24"/>
          <w:szCs w:val="24"/>
        </w:rPr>
        <w:t>т 26.07</w:t>
      </w:r>
      <w:r>
        <w:rPr>
          <w:rFonts w:ascii="Times New Roman" w:hAnsi="Times New Roman" w:cs="Times New Roman"/>
          <w:sz w:val="24"/>
          <w:szCs w:val="24"/>
        </w:rPr>
        <w:t xml:space="preserve">.2019 г. № </w:t>
      </w:r>
      <w:r w:rsidR="00D676C5">
        <w:rPr>
          <w:rFonts w:ascii="Times New Roman" w:hAnsi="Times New Roman" w:cs="Times New Roman"/>
          <w:sz w:val="24"/>
          <w:szCs w:val="24"/>
        </w:rPr>
        <w:t>16/1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676C5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Манойлинского сельского поселения от 18.03.2009 г. № 33/5 «Об  утверждении Положения о приватизации муниципального имущества 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826CA" w:rsidRDefault="007826CA" w:rsidP="007826C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7826CA" w:rsidRDefault="007826CA" w:rsidP="007826C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главу Манойлинского сельского поселения.</w:t>
      </w:r>
    </w:p>
    <w:p w:rsidR="007826CA" w:rsidRDefault="007826CA" w:rsidP="007826C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Манойлинского 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76C5">
        <w:rPr>
          <w:rFonts w:ascii="Times New Roman" w:hAnsi="Times New Roman" w:cs="Times New Roman"/>
          <w:sz w:val="24"/>
          <w:szCs w:val="24"/>
        </w:rPr>
        <w:t xml:space="preserve">                               С.В. Литвиненко</w:t>
      </w:r>
    </w:p>
    <w:p w:rsidR="00D676C5" w:rsidRDefault="00D676C5" w:rsidP="007826CA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7826CA" w:rsidRDefault="007826CA" w:rsidP="007826CA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7826CA" w:rsidRDefault="007826CA" w:rsidP="007826CA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 Совета депутатов Манойлинского сельского поселения</w:t>
      </w:r>
    </w:p>
    <w:p w:rsidR="007826CA" w:rsidRDefault="007826CA" w:rsidP="007826CA">
      <w:pPr>
        <w:widowControl w:val="0"/>
        <w:autoSpaceDE w:val="0"/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A1C3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2020 г.  № </w:t>
      </w:r>
      <w:r w:rsidR="00CA1C3A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</w:p>
    <w:p w:rsidR="007826CA" w:rsidRDefault="007826CA" w:rsidP="00782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26CA" w:rsidRDefault="007826CA" w:rsidP="007826C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приватизации имущества, находящегося в муниципальной собственности Манойлинского сельского поселения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6CA" w:rsidRDefault="007826CA" w:rsidP="007826C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>
        <w:rPr>
          <w:rFonts w:ascii="Times New Roman" w:hAnsi="Times New Roman" w:cs="Times New Roman"/>
          <w:bCs/>
          <w:sz w:val="24"/>
          <w:szCs w:val="24"/>
        </w:rPr>
        <w:t>о приватизации имущества, находящегося в муниципальной собственности 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 разработано в целях реализации положений Федерального </w:t>
      </w:r>
      <w:hyperlink r:id="rId10" w:history="1">
        <w:proofErr w:type="gramStart"/>
        <w:r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>
        <w:rPr>
          <w:rFonts w:ascii="Times New Roman" w:hAnsi="Times New Roman" w:cs="Times New Roman"/>
          <w:sz w:val="24"/>
          <w:szCs w:val="24"/>
        </w:rPr>
        <w:t xml:space="preserve">а от 21.12.2001 № 178-ФЗ «О приватизации государственного и муниципального имущества», Федерального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>а от 06.10.2003 № 131-ФЗ «Об общих принципах организации местного самоуправления в Российской Федерации».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Объектом приватизации может быть любое имущество, находящееся в муниципальной собственности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iCs/>
          <w:kern w:val="1"/>
          <w:sz w:val="24"/>
          <w:szCs w:val="24"/>
        </w:rPr>
        <w:t xml:space="preserve"> (далее также – муниципальное имущество)</w:t>
      </w:r>
      <w:r>
        <w:rPr>
          <w:rFonts w:ascii="Times New Roman" w:hAnsi="Times New Roman" w:cs="Times New Roman"/>
          <w:sz w:val="24"/>
          <w:szCs w:val="24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kern w:val="1"/>
          <w:sz w:val="24"/>
          <w:szCs w:val="24"/>
        </w:rPr>
        <w:t xml:space="preserve">(далее – администрация)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подпункте 8.1 пункта 1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(или) осуществлять функции продавца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такого имущества. 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Администрация устанавливает порядок отбора юридических лиц для организации от имени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продажи приватизируемой муниципальной собственности и (или) осуществления функций продавца.</w:t>
      </w:r>
    </w:p>
    <w:p w:rsidR="007826CA" w:rsidRDefault="007826CA" w:rsidP="007826C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826CA" w:rsidRDefault="007826CA" w:rsidP="007826C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планирования приватизации</w:t>
      </w:r>
    </w:p>
    <w:p w:rsidR="007826CA" w:rsidRDefault="007826CA" w:rsidP="0078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>
        <w:rPr>
          <w:rFonts w:ascii="Times New Roman" w:hAnsi="Times New Roman" w:cs="Times New Roman"/>
          <w:sz w:val="24"/>
          <w:szCs w:val="24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 – прогнозный план приватизации).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прогнозного плана приватизации осуществляется исходя из необходимости выполнения задач по социально-экономическому развитию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>
        <w:rPr>
          <w:rFonts w:ascii="Times New Roman" w:hAnsi="Times New Roman" w:cs="Times New Roman"/>
          <w:iCs/>
          <w:kern w:val="1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Разработка прогнозного плана приватизации на очередной финансовый год осуществляется администрацией</w:t>
      </w:r>
      <w:r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ликвидность муниципального имущества;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место нахождения;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среднесписочная численность работников муниципального унитарного предприятия;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Проект прогнозного плана приватизации вносится на рассмотрение 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Клетского муниципального района Волгоградской области (далее – Совет депутатов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одновременно с проектом бюджета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сведения о задолженности в бюджет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 на 1 июля текущего года;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дивиденды, часть прибыли, перечисленные в бюджет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по акциям или долям в уставных капиталах хозяйственных обществ за два предшествовавших года;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площадь земельного участка, входящего в состав приватизируемого муниципального имущества.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Совет депутатов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рассматривает и утверждает прогнозный план приватизации муниципального имущества одновременно с бюджетом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исполнением.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кредиты;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выпуск ценных бумаг;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Отчет о результатах приватизации муниципального имущества (далее – отчет о результатах приватизации) вносится в Совет депутатов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одновременно с годовым отчетом об исполнении бюджета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 о результатах приватизации включаются следующие сведения: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Совет депутатов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рассматривает и утверждает отчет о результатах приватизации в отчетном году не позднее  1 апреля  следующего за отчетным годом.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826CA" w:rsidRDefault="007826CA" w:rsidP="007826CA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принятия решений об условиях приватизации</w:t>
      </w:r>
    </w:p>
    <w:p w:rsidR="007826CA" w:rsidRDefault="007826CA" w:rsidP="0078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</w:t>
      </w:r>
      <w:r>
        <w:rPr>
          <w:rFonts w:ascii="Times New Roman" w:hAnsi="Times New Roman" w:cs="Times New Roman"/>
          <w:iCs/>
          <w:sz w:val="24"/>
          <w:szCs w:val="24"/>
        </w:rPr>
        <w:t>в форме постановления.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Администрация устанавливает порядок и сроки подготовки проектов решений об условиях приватизации, позволяющие обеспечить приватизацию муниципального имущества в соответствии с прогнозным планом приватизации. 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обеспечивает проведение инвентаризации муниципального унитарного предприятия;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получает аудиторское заключение;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принимает от оценщика отчет об оценке приватизируемого муниципального имущества;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обеспечивает государственную регистрацию права собственности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приватизируемое муниципальное имущество;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способ приватизации муниципального имущества;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срок и порядок оплаты приватизируемого муниципального имущества;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срок рассрочки платежа (в случае ее предоставления);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иные необходимые для приватизации муниципального имущества сведения.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создаваемых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посредством преобразования муниципального унитарного предприятия;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 и копия паспорта объекта культурного наследия (при его наличии).</w:t>
      </w:r>
    </w:p>
    <w:p w:rsidR="002C5542" w:rsidRDefault="002C5542" w:rsidP="00782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6CA" w:rsidRDefault="007826CA" w:rsidP="007826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Информационное обеспечение</w:t>
      </w:r>
    </w:p>
    <w:p w:rsidR="007826CA" w:rsidRDefault="007826CA" w:rsidP="007826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Прогнозный план приватизации, отчет о результатах приватизации подлежат размещению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 сайте в сети «Интернет», определенном администрацией для размещения информации о приватизации (далее – официальные сайты в сети «Интернет»), не позднее следующего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дня со дня их утверждения Советом депутатов </w:t>
      </w:r>
      <w:r>
        <w:rPr>
          <w:rFonts w:ascii="Times New Roman" w:hAnsi="Times New Roman" w:cs="Times New Roman"/>
          <w:bCs/>
          <w:sz w:val="24"/>
          <w:szCs w:val="24"/>
        </w:rPr>
        <w:t>Манойлинского сельского поселения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Информационное сообщение о продаже муниципального имущества подлежит размещению на официальных сайтах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официальных сайтах в сети «Интернет» </w:t>
      </w:r>
      <w:r>
        <w:rPr>
          <w:rFonts w:ascii="Times New Roman" w:hAnsi="Times New Roman" w:cs="Times New Roman"/>
          <w:iCs/>
          <w:sz w:val="24"/>
          <w:szCs w:val="24"/>
        </w:rPr>
        <w:t>в срок не позднее трех месяцев со дня признания аукциона несостоявшимся.</w:t>
      </w:r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официальных сайтах 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7826CA" w:rsidRDefault="007826CA" w:rsidP="00782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Информационное сообщение об итогах продажи муниципального имущества подлежит размещению на официальных сайтах в сети «Интернет», а также на сайте продавца муниципального имущества в сети «Интернет».</w:t>
      </w:r>
    </w:p>
    <w:p w:rsidR="007826CA" w:rsidRDefault="007826CA" w:rsidP="00782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сделок приватизации муниципального имущества подлежит размещению на официальных сайтах в сети «Интернет» в течение десяти дней со дня совершения указанных сделок.</w:t>
      </w:r>
    </w:p>
    <w:p w:rsidR="00755BD7" w:rsidRDefault="007826CA" w:rsidP="007826CA">
      <w:pPr>
        <w:widowControl w:val="0"/>
        <w:autoSpaceDE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4.6. 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</w:t>
      </w:r>
    </w:p>
    <w:sectPr w:rsidR="00755BD7" w:rsidSect="007826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B3" w:rsidRDefault="00BD52B3" w:rsidP="00B4413B">
      <w:pPr>
        <w:spacing w:after="0" w:line="240" w:lineRule="auto"/>
      </w:pPr>
      <w:r>
        <w:separator/>
      </w:r>
    </w:p>
  </w:endnote>
  <w:endnote w:type="continuationSeparator" w:id="0">
    <w:p w:rsidR="00BD52B3" w:rsidRDefault="00BD52B3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B3" w:rsidRDefault="00BD52B3" w:rsidP="00B4413B">
      <w:pPr>
        <w:spacing w:after="0" w:line="240" w:lineRule="auto"/>
      </w:pPr>
      <w:r>
        <w:separator/>
      </w:r>
    </w:p>
  </w:footnote>
  <w:footnote w:type="continuationSeparator" w:id="0">
    <w:p w:rsidR="00BD52B3" w:rsidRDefault="00BD52B3" w:rsidP="00B4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6A"/>
    <w:rsid w:val="002519D3"/>
    <w:rsid w:val="002856FB"/>
    <w:rsid w:val="002C5542"/>
    <w:rsid w:val="00307C95"/>
    <w:rsid w:val="00314254"/>
    <w:rsid w:val="00331BD0"/>
    <w:rsid w:val="003776F9"/>
    <w:rsid w:val="004145B4"/>
    <w:rsid w:val="00471F38"/>
    <w:rsid w:val="00493196"/>
    <w:rsid w:val="0056235F"/>
    <w:rsid w:val="005A301F"/>
    <w:rsid w:val="0063159A"/>
    <w:rsid w:val="00755BD7"/>
    <w:rsid w:val="007826CA"/>
    <w:rsid w:val="007D25FE"/>
    <w:rsid w:val="007D5F6A"/>
    <w:rsid w:val="00854E04"/>
    <w:rsid w:val="0087280E"/>
    <w:rsid w:val="00951431"/>
    <w:rsid w:val="00996A7E"/>
    <w:rsid w:val="009A074C"/>
    <w:rsid w:val="009B7432"/>
    <w:rsid w:val="009C41FE"/>
    <w:rsid w:val="00B4413B"/>
    <w:rsid w:val="00BA0E42"/>
    <w:rsid w:val="00BD52B3"/>
    <w:rsid w:val="00C43DF6"/>
    <w:rsid w:val="00CA1C3A"/>
    <w:rsid w:val="00CC4114"/>
    <w:rsid w:val="00CE1944"/>
    <w:rsid w:val="00CF56F6"/>
    <w:rsid w:val="00D3249D"/>
    <w:rsid w:val="00D676C5"/>
    <w:rsid w:val="00D977D8"/>
    <w:rsid w:val="00DA3D3E"/>
    <w:rsid w:val="00E63AEF"/>
    <w:rsid w:val="00EE0607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49BE5F78DEF220BD6A7FB6F3E534825D3AC0880AB3FD9B0E7A271DBFDED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ACFCDCCECCA1D493688BE990FADA77C37399EDF481EF220BD6A7FB6F3E534825D3AC0880AB3FD9B0E7A271DBFDE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ACFCDCCECCA1D493688BE990FADA77C3749BE5F78DEF220BD6A7FB6F3E534825D3AC0880AB3FD9B0E7A271DBFDE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ACFCDCCECCA1D493688BE990FADA77C37399EDF481EF220BD6A7FB6F3E534825D3AC0880AB3FD9B0E7A271DBFDE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BFA2F-F03B-4CF5-B0D4-3F7A90AD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Пользователь</cp:lastModifiedBy>
  <cp:revision>16</cp:revision>
  <dcterms:created xsi:type="dcterms:W3CDTF">2020-04-23T06:41:00Z</dcterms:created>
  <dcterms:modified xsi:type="dcterms:W3CDTF">2020-12-08T11:21:00Z</dcterms:modified>
</cp:coreProperties>
</file>