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  <w:r w:rsidR="00571350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(ПРОЕКТ)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571350">
        <w:rPr>
          <w:rFonts w:ascii="Times New Roman" w:hAnsi="Times New Roman" w:cs="Times New Roman"/>
          <w:sz w:val="24"/>
          <w:szCs w:val="24"/>
        </w:rPr>
        <w:t>______</w:t>
      </w:r>
      <w:r w:rsidR="00D72620">
        <w:rPr>
          <w:rFonts w:ascii="Times New Roman" w:hAnsi="Times New Roman" w:cs="Times New Roman"/>
          <w:sz w:val="24"/>
          <w:szCs w:val="24"/>
        </w:rPr>
        <w:t xml:space="preserve">  2020 года  № </w:t>
      </w:r>
      <w:r w:rsidR="00571350">
        <w:rPr>
          <w:rFonts w:ascii="Times New Roman" w:hAnsi="Times New Roman" w:cs="Times New Roman"/>
          <w:sz w:val="24"/>
          <w:szCs w:val="24"/>
        </w:rPr>
        <w:t>___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72620" w:rsidRPr="00D72620" w:rsidRDefault="00D72620" w:rsidP="00D7262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72620">
        <w:rPr>
          <w:b/>
        </w:rPr>
        <w:t>О подготовке мест массового отдыха и обеспечению безопасности людей на водных объектах в период купального сезона 2020 г</w:t>
      </w:r>
      <w:r>
        <w:rPr>
          <w:b/>
        </w:rPr>
        <w:t>ода</w:t>
      </w:r>
    </w:p>
    <w:p w:rsidR="00D72620" w:rsidRPr="00D72620" w:rsidRDefault="00D72620" w:rsidP="00D7262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72620" w:rsidRDefault="00D72620" w:rsidP="00B076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01FEE" w:rsidRDefault="00D72620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      Для предотвращения гибели людей на водных объектах Манойлинского сельского поселения в летний купальный период 2020 года,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01FEE">
        <w:rPr>
          <w:color w:val="333333"/>
        </w:rPr>
        <w:t>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1. Установить летний купальный период 2020 года на территории Манойлинского сельского поселения с 08.06.2020 г. по 31.08.2020 г. 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2. Запретить купание на водных объектах общего пользования, расположенных на территории Манойлинского сельского поселения, за исключением особого отведенного места массового отдыха населения Манойлинского сельского поселения.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3. Утвердить План мероприятий по обеспечению безопасности людей на водных объектах Манойлинского сельского поселения и состав комиссии по проверке готовности мест массового отдыха населения Манойлинского сельского поселения на 2020 год (Приложение 1, 2). </w:t>
      </w:r>
    </w:p>
    <w:p w:rsidR="00D72620" w:rsidRDefault="00D72620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4. Провести работу по открытию и оборудованию мест массового отдыха людей на водных объектах. </w:t>
      </w:r>
    </w:p>
    <w:p w:rsidR="00D72620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5</w:t>
      </w:r>
      <w:r w:rsidR="00D72620">
        <w:t>. Обеспечить информирование населения о соблюдении правил поведения на воде.</w:t>
      </w:r>
    </w:p>
    <w:p w:rsidR="00D72620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6</w:t>
      </w:r>
      <w:r w:rsidR="00D72620">
        <w:t>. Настоящее постановление подлежит официальному обнародованию.</w:t>
      </w:r>
    </w:p>
    <w:p w:rsidR="00D161E6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  <w:r>
        <w:t>7</w:t>
      </w:r>
      <w:r w:rsidR="00D72620">
        <w:t xml:space="preserve">. </w:t>
      </w:r>
      <w:proofErr w:type="gramStart"/>
      <w:r w:rsidR="00D72620">
        <w:t>Контроль за</w:t>
      </w:r>
      <w:proofErr w:type="gramEnd"/>
      <w:r w:rsidR="00D72620">
        <w:t xml:space="preserve"> исполнением настоящего постановления оставляю за собой</w:t>
      </w:r>
      <w:r>
        <w:t>.</w:t>
      </w:r>
    </w:p>
    <w:p w:rsidR="00D161E6" w:rsidRDefault="00D161E6" w:rsidP="00001FEE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Default="00001FEE">
      <w:pPr>
        <w:rPr>
          <w:rFonts w:ascii="Times New Roman" w:hAnsi="Times New Roman" w:cs="Times New Roman"/>
          <w:sz w:val="24"/>
          <w:szCs w:val="24"/>
        </w:rPr>
      </w:pPr>
    </w:p>
    <w:p w:rsidR="00947C6E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13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571350">
        <w:rPr>
          <w:rFonts w:ascii="Times New Roman" w:hAnsi="Times New Roman" w:cs="Times New Roman"/>
          <w:sz w:val="24"/>
          <w:szCs w:val="24"/>
        </w:rPr>
        <w:t>___</w:t>
      </w:r>
    </w:p>
    <w:p w:rsidR="00FD2205" w:rsidRDefault="00FD2205" w:rsidP="00FD2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05" w:rsidRPr="00EC4A20" w:rsidRDefault="00FD2205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A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4A20"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FD2205" w:rsidRPr="00EC4A20" w:rsidRDefault="00FD2205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 Манойлинского сельского поселения</w:t>
      </w:r>
    </w:p>
    <w:p w:rsidR="00FD2205" w:rsidRDefault="00FD2205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D2205" w:rsidRPr="00FD2205" w:rsidRDefault="00FD2205" w:rsidP="00FD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</w:t>
            </w: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>ПБ по вопросу подготовки к купальному сезону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2020г. 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FD2205" w:rsidRPr="00FD2205" w:rsidRDefault="00FD2205" w:rsidP="00FD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мест купания</w:t>
            </w: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2020г.</w:t>
            </w:r>
          </w:p>
        </w:tc>
        <w:tc>
          <w:tcPr>
            <w:tcW w:w="2392" w:type="dxa"/>
          </w:tcPr>
          <w:p w:rsidR="00FD2205" w:rsidRDefault="00FD2205" w:rsidP="00E8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FD2205" w:rsidTr="00FD2205">
        <w:tc>
          <w:tcPr>
            <w:tcW w:w="540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FD2205" w:rsidRPr="00FD2205" w:rsidRDefault="00FD2205" w:rsidP="00FD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5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населения о сроках купального сезона, местах массового отдыха населения у воды и водоемах, на которых разрешено купание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 июня 2020г.</w:t>
            </w:r>
          </w:p>
        </w:tc>
        <w:tc>
          <w:tcPr>
            <w:tcW w:w="2392" w:type="dxa"/>
          </w:tcPr>
          <w:p w:rsidR="00FD2205" w:rsidRDefault="00FD2205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ГОЧС Князева С.Ю.</w:t>
            </w:r>
          </w:p>
        </w:tc>
      </w:tr>
      <w:tr w:rsidR="005C5876" w:rsidTr="00FD2205">
        <w:tc>
          <w:tcPr>
            <w:tcW w:w="540" w:type="dxa"/>
          </w:tcPr>
          <w:p w:rsidR="005C5876" w:rsidRDefault="005C5876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5C5876" w:rsidRPr="005C5876" w:rsidRDefault="005C5876" w:rsidP="005C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постоянного </w:t>
            </w:r>
            <w:proofErr w:type="gramStart"/>
            <w:r w:rsidRPr="005C587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876">
              <w:rPr>
                <w:rFonts w:ascii="Times New Roman" w:hAnsi="Times New Roman" w:cs="Times New Roman"/>
                <w:sz w:val="24"/>
                <w:szCs w:val="24"/>
              </w:rPr>
              <w:t xml:space="preserve"> местами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ссового отдыха населения у воды</w:t>
            </w:r>
          </w:p>
        </w:tc>
        <w:tc>
          <w:tcPr>
            <w:tcW w:w="2392" w:type="dxa"/>
          </w:tcPr>
          <w:p w:rsidR="005C5876" w:rsidRDefault="005C5876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2020г.</w:t>
            </w:r>
          </w:p>
        </w:tc>
        <w:tc>
          <w:tcPr>
            <w:tcW w:w="2392" w:type="dxa"/>
          </w:tcPr>
          <w:p w:rsidR="005C5876" w:rsidRDefault="005C5876" w:rsidP="00E8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CC1AA2" w:rsidTr="00FD2205">
        <w:tc>
          <w:tcPr>
            <w:tcW w:w="540" w:type="dxa"/>
          </w:tcPr>
          <w:p w:rsidR="00CC1AA2" w:rsidRDefault="00CC1AA2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CC1AA2" w:rsidRPr="005C5876" w:rsidRDefault="00CC1AA2" w:rsidP="005C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7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обеспечению безопасности людей на водных объектах.</w:t>
            </w:r>
          </w:p>
        </w:tc>
        <w:tc>
          <w:tcPr>
            <w:tcW w:w="2392" w:type="dxa"/>
          </w:tcPr>
          <w:p w:rsidR="00CC1AA2" w:rsidRDefault="00CC1AA2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392" w:type="dxa"/>
          </w:tcPr>
          <w:p w:rsidR="00CC1AA2" w:rsidRDefault="00CC1AA2" w:rsidP="00E8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</w:tbl>
    <w:p w:rsidR="00FD2205" w:rsidRDefault="00FD2205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CC1A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CC1AA2" w:rsidRPr="00001FEE" w:rsidRDefault="00CC1AA2" w:rsidP="00CC1AA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CC1AA2" w:rsidRPr="00001FEE" w:rsidRDefault="00CC1AA2" w:rsidP="00CC1AA2">
      <w:pPr>
        <w:rPr>
          <w:rFonts w:ascii="Times New Roman" w:hAnsi="Times New Roman" w:cs="Times New Roman"/>
          <w:sz w:val="24"/>
          <w:szCs w:val="24"/>
        </w:rPr>
      </w:pPr>
    </w:p>
    <w:p w:rsidR="00CC1AA2" w:rsidRDefault="00CC1AA2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13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571350">
        <w:rPr>
          <w:rFonts w:ascii="Times New Roman" w:hAnsi="Times New Roman" w:cs="Times New Roman"/>
          <w:sz w:val="24"/>
          <w:szCs w:val="24"/>
        </w:rPr>
        <w:t>___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A20" w:rsidRP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 xml:space="preserve"> комиссии по проверке готовности мест массового отдыха и обеспечения безопасности людей на водных объектах в период купального сезона 2020 г.</w:t>
      </w: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EC4A20" w:rsidTr="00EC4A20">
        <w:tc>
          <w:tcPr>
            <w:tcW w:w="959" w:type="dxa"/>
          </w:tcPr>
          <w:p w:rsidR="00EC4A20" w:rsidRDefault="00EC4A20" w:rsidP="00FD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EC4A20" w:rsidRDefault="00EC4A20" w:rsidP="00FD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76" w:type="dxa"/>
          </w:tcPr>
          <w:p w:rsidR="00EC4A20" w:rsidRDefault="00EC4A20" w:rsidP="00FD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C4A20" w:rsidTr="00EC4A20">
        <w:tc>
          <w:tcPr>
            <w:tcW w:w="959" w:type="dxa"/>
          </w:tcPr>
          <w:p w:rsidR="00EC4A20" w:rsidRPr="00EC4A20" w:rsidRDefault="00EC4A20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4A20" w:rsidRPr="00EC4A20" w:rsidRDefault="00EC4A20" w:rsidP="00E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4076" w:type="dxa"/>
          </w:tcPr>
          <w:p w:rsidR="00EC4A20" w:rsidRPr="00EC4A20" w:rsidRDefault="00EC4A20" w:rsidP="00D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</w:tc>
      </w:tr>
      <w:tr w:rsidR="00EC4A20" w:rsidTr="00EC4A20">
        <w:tc>
          <w:tcPr>
            <w:tcW w:w="959" w:type="dxa"/>
          </w:tcPr>
          <w:p w:rsidR="00EC4A20" w:rsidRPr="00EC4A20" w:rsidRDefault="00EC4A20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C4A20" w:rsidRPr="00EC4A20" w:rsidRDefault="00EC4A20" w:rsidP="00E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</w:t>
            </w:r>
          </w:p>
        </w:tc>
        <w:tc>
          <w:tcPr>
            <w:tcW w:w="4076" w:type="dxa"/>
          </w:tcPr>
          <w:p w:rsidR="00EC4A20" w:rsidRPr="00EC4A20" w:rsidRDefault="00EC4A20" w:rsidP="00D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ГОЧС</w:t>
            </w:r>
          </w:p>
        </w:tc>
      </w:tr>
      <w:tr w:rsidR="00EC4A20" w:rsidTr="00EC4A20">
        <w:tc>
          <w:tcPr>
            <w:tcW w:w="959" w:type="dxa"/>
          </w:tcPr>
          <w:p w:rsidR="00EC4A20" w:rsidRPr="00EC4A20" w:rsidRDefault="00EC4A20" w:rsidP="00FD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C4A20" w:rsidRPr="00EC4A20" w:rsidRDefault="00EC4A20" w:rsidP="00EC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076" w:type="dxa"/>
          </w:tcPr>
          <w:p w:rsidR="00EC4A20" w:rsidRPr="00EC4A20" w:rsidRDefault="00EC4A20" w:rsidP="00D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EC4A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EC4A20" w:rsidRPr="00001FEE" w:rsidRDefault="00EC4A20" w:rsidP="00EC4A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EC4A20" w:rsidRPr="00001FEE" w:rsidRDefault="00EC4A20" w:rsidP="00EC4A20">
      <w:pPr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135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571350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4A20" w:rsidRDefault="00EC4A20" w:rsidP="00EC4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20">
        <w:rPr>
          <w:rFonts w:ascii="Times New Roman" w:hAnsi="Times New Roman" w:cs="Times New Roman"/>
          <w:b/>
          <w:sz w:val="24"/>
          <w:szCs w:val="24"/>
        </w:rPr>
        <w:t xml:space="preserve">Перечень водоемов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Pr="00EC4A20">
        <w:rPr>
          <w:rFonts w:ascii="Times New Roman" w:hAnsi="Times New Roman" w:cs="Times New Roman"/>
          <w:b/>
          <w:sz w:val="24"/>
          <w:szCs w:val="24"/>
        </w:rPr>
        <w:t>, традиционно используемых для купания</w:t>
      </w:r>
    </w:p>
    <w:p w:rsidR="00EC4A20" w:rsidRDefault="00EC4A20" w:rsidP="00EC4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C4A20" w:rsidTr="00EC4A20">
        <w:tc>
          <w:tcPr>
            <w:tcW w:w="959" w:type="dxa"/>
          </w:tcPr>
          <w:p w:rsidR="00EC4A20" w:rsidRDefault="00EC4A20" w:rsidP="00EC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EC4A20" w:rsidRDefault="00EC4A20" w:rsidP="00EC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Водный объект</w:t>
            </w:r>
          </w:p>
        </w:tc>
        <w:tc>
          <w:tcPr>
            <w:tcW w:w="3191" w:type="dxa"/>
          </w:tcPr>
          <w:p w:rsidR="00EC4A20" w:rsidRDefault="00EC4A20" w:rsidP="00EC4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EC4A20" w:rsidTr="00EC4A20">
        <w:tc>
          <w:tcPr>
            <w:tcW w:w="959" w:type="dxa"/>
          </w:tcPr>
          <w:p w:rsidR="00EC4A20" w:rsidRPr="00D161E6" w:rsidRDefault="00EC4A20" w:rsidP="00E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EC4A20" w:rsidRPr="00D161E6" w:rsidRDefault="00EC4A20" w:rsidP="00E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E6">
              <w:rPr>
                <w:rFonts w:ascii="Times New Roman" w:hAnsi="Times New Roman" w:cs="Times New Roman"/>
                <w:sz w:val="24"/>
                <w:szCs w:val="24"/>
              </w:rPr>
              <w:t xml:space="preserve">Пруд на </w:t>
            </w:r>
            <w:proofErr w:type="spellStart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репкая</w:t>
            </w:r>
            <w:proofErr w:type="spellEnd"/>
          </w:p>
        </w:tc>
        <w:tc>
          <w:tcPr>
            <w:tcW w:w="3191" w:type="dxa"/>
          </w:tcPr>
          <w:p w:rsidR="00EC4A20" w:rsidRPr="00D161E6" w:rsidRDefault="00D161E6" w:rsidP="00EC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E6">
              <w:rPr>
                <w:rFonts w:ascii="Times New Roman" w:hAnsi="Times New Roman" w:cs="Times New Roman"/>
                <w:sz w:val="24"/>
                <w:szCs w:val="24"/>
              </w:rPr>
              <w:t xml:space="preserve">750м на восток от хутора </w:t>
            </w:r>
            <w:proofErr w:type="spellStart"/>
            <w:r w:rsidRPr="00D161E6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</w:p>
        </w:tc>
      </w:tr>
    </w:tbl>
    <w:p w:rsidR="00EC4A20" w:rsidRPr="00EC4A20" w:rsidRDefault="00EC4A20" w:rsidP="00EC4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20" w:rsidRDefault="00EC4A20" w:rsidP="00EC4A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1E6" w:rsidRDefault="00D161E6" w:rsidP="00D161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D161E6" w:rsidRPr="00001FEE" w:rsidRDefault="00D161E6" w:rsidP="00D161E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D161E6" w:rsidRPr="00001FEE" w:rsidRDefault="00D161E6" w:rsidP="00D161E6">
      <w:pPr>
        <w:rPr>
          <w:rFonts w:ascii="Times New Roman" w:hAnsi="Times New Roman" w:cs="Times New Roman"/>
          <w:sz w:val="24"/>
          <w:szCs w:val="24"/>
        </w:rPr>
      </w:pPr>
    </w:p>
    <w:p w:rsidR="00EC4A20" w:rsidRPr="00EC4A20" w:rsidRDefault="00EC4A20" w:rsidP="00FD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4A20" w:rsidRPr="00E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571350"/>
    <w:rsid w:val="005C5876"/>
    <w:rsid w:val="00723CF8"/>
    <w:rsid w:val="008051A5"/>
    <w:rsid w:val="008521F8"/>
    <w:rsid w:val="00947C6E"/>
    <w:rsid w:val="00B0763A"/>
    <w:rsid w:val="00CC1AA2"/>
    <w:rsid w:val="00D161E6"/>
    <w:rsid w:val="00D72620"/>
    <w:rsid w:val="00EC4A20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2020-05-26T12:00:00Z</dcterms:created>
  <dcterms:modified xsi:type="dcterms:W3CDTF">2020-06-23T12:15:00Z</dcterms:modified>
</cp:coreProperties>
</file>