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59" w:rsidRPr="001069DA" w:rsidRDefault="00A80F59" w:rsidP="00504BF7">
      <w:pPr>
        <w:pStyle w:val="1"/>
        <w:spacing w:before="0"/>
        <w:jc w:val="center"/>
        <w:rPr>
          <w:rFonts w:ascii="Times New Roman" w:hAnsi="Times New Roman" w:cs="Times New Roman"/>
          <w:b w:val="0"/>
          <w:sz w:val="24"/>
          <w:szCs w:val="24"/>
        </w:rPr>
      </w:pPr>
      <w:r w:rsidRPr="001069DA">
        <w:rPr>
          <w:rFonts w:ascii="Times New Roman" w:hAnsi="Times New Roman" w:cs="Times New Roman"/>
          <w:sz w:val="24"/>
          <w:szCs w:val="24"/>
        </w:rPr>
        <w:t>АДМИНИСТРАЦИЯ  МАНОЙЛИНСКОГО</w:t>
      </w:r>
    </w:p>
    <w:p w:rsidR="00A80F59" w:rsidRPr="001069DA" w:rsidRDefault="00A80F59" w:rsidP="00504BF7">
      <w:pPr>
        <w:pStyle w:val="1"/>
        <w:spacing w:before="0"/>
        <w:jc w:val="center"/>
        <w:rPr>
          <w:rFonts w:ascii="Times New Roman" w:hAnsi="Times New Roman" w:cs="Times New Roman"/>
          <w:sz w:val="24"/>
          <w:szCs w:val="24"/>
        </w:rPr>
      </w:pPr>
      <w:r w:rsidRPr="001069DA">
        <w:rPr>
          <w:rFonts w:ascii="Times New Roman" w:hAnsi="Times New Roman" w:cs="Times New Roman"/>
          <w:sz w:val="24"/>
          <w:szCs w:val="24"/>
        </w:rPr>
        <w:t xml:space="preserve">СЕЛЬСКОГО ПОСЕЛЕНИЯ </w:t>
      </w:r>
    </w:p>
    <w:p w:rsidR="00A80F59" w:rsidRPr="001069DA" w:rsidRDefault="00A80F59" w:rsidP="00504BF7">
      <w:pPr>
        <w:pStyle w:val="1"/>
        <w:spacing w:before="0"/>
        <w:jc w:val="center"/>
        <w:rPr>
          <w:rFonts w:ascii="Times New Roman" w:hAnsi="Times New Roman" w:cs="Times New Roman"/>
          <w:b w:val="0"/>
          <w:sz w:val="24"/>
          <w:szCs w:val="24"/>
        </w:rPr>
      </w:pPr>
      <w:r w:rsidRPr="001069DA">
        <w:rPr>
          <w:rFonts w:ascii="Times New Roman" w:hAnsi="Times New Roman" w:cs="Times New Roman"/>
          <w:sz w:val="24"/>
          <w:szCs w:val="24"/>
        </w:rPr>
        <w:t xml:space="preserve">КЛЕТСКОГО МУНИЦИПАЛЬНОГО РАЙОНА </w:t>
      </w:r>
    </w:p>
    <w:p w:rsidR="00A80F59" w:rsidRPr="001069DA" w:rsidRDefault="00A80F59" w:rsidP="00504BF7">
      <w:pPr>
        <w:pStyle w:val="1"/>
        <w:spacing w:before="0"/>
        <w:jc w:val="center"/>
        <w:rPr>
          <w:rFonts w:ascii="Times New Roman" w:hAnsi="Times New Roman" w:cs="Times New Roman"/>
          <w:b w:val="0"/>
          <w:sz w:val="24"/>
          <w:szCs w:val="24"/>
        </w:rPr>
      </w:pPr>
      <w:r w:rsidRPr="001069DA">
        <w:rPr>
          <w:rFonts w:ascii="Times New Roman" w:hAnsi="Times New Roman" w:cs="Times New Roman"/>
          <w:sz w:val="24"/>
          <w:szCs w:val="24"/>
        </w:rPr>
        <w:t xml:space="preserve"> ВОЛГОГРАДСКОЙ  ОБЛАСТИ</w:t>
      </w:r>
    </w:p>
    <w:p w:rsidR="00A80F59" w:rsidRPr="00712DF3" w:rsidRDefault="00A80F59" w:rsidP="00504BF7">
      <w:pPr>
        <w:jc w:val="center"/>
        <w:rPr>
          <w:bCs/>
          <w:sz w:val="20"/>
          <w:szCs w:val="20"/>
        </w:rPr>
      </w:pPr>
      <w:r w:rsidRPr="00712DF3">
        <w:rPr>
          <w:bCs/>
          <w:sz w:val="20"/>
          <w:szCs w:val="20"/>
        </w:rPr>
        <w:t xml:space="preserve">403583,  </w:t>
      </w:r>
      <w:proofErr w:type="spellStart"/>
      <w:r w:rsidRPr="00712DF3">
        <w:rPr>
          <w:bCs/>
          <w:sz w:val="20"/>
          <w:szCs w:val="20"/>
        </w:rPr>
        <w:t>х</w:t>
      </w:r>
      <w:proofErr w:type="gramStart"/>
      <w:r w:rsidRPr="00712DF3">
        <w:rPr>
          <w:bCs/>
          <w:sz w:val="20"/>
          <w:szCs w:val="20"/>
        </w:rPr>
        <w:t>.М</w:t>
      </w:r>
      <w:proofErr w:type="gramEnd"/>
      <w:r w:rsidRPr="00712DF3">
        <w:rPr>
          <w:bCs/>
          <w:sz w:val="20"/>
          <w:szCs w:val="20"/>
        </w:rPr>
        <w:t>анойлин</w:t>
      </w:r>
      <w:proofErr w:type="spellEnd"/>
      <w:r w:rsidRPr="00712DF3">
        <w:rPr>
          <w:bCs/>
          <w:sz w:val="20"/>
          <w:szCs w:val="20"/>
        </w:rPr>
        <w:t xml:space="preserve">, </w:t>
      </w:r>
      <w:proofErr w:type="spellStart"/>
      <w:r w:rsidRPr="00712DF3">
        <w:rPr>
          <w:bCs/>
          <w:sz w:val="20"/>
          <w:szCs w:val="20"/>
        </w:rPr>
        <w:t>ул.Школьная</w:t>
      </w:r>
      <w:proofErr w:type="spellEnd"/>
      <w:r w:rsidRPr="00712DF3">
        <w:rPr>
          <w:bCs/>
          <w:sz w:val="20"/>
          <w:szCs w:val="20"/>
        </w:rPr>
        <w:t>, д. 9. тел/факс 8-84466 4-56-46 ОКПО 4126637</w:t>
      </w:r>
    </w:p>
    <w:p w:rsidR="00A80F59" w:rsidRPr="00712DF3" w:rsidRDefault="00A80F59" w:rsidP="00504BF7">
      <w:pPr>
        <w:ind w:right="-24"/>
        <w:jc w:val="center"/>
        <w:rPr>
          <w:bCs/>
          <w:sz w:val="20"/>
          <w:szCs w:val="20"/>
        </w:rPr>
      </w:pPr>
      <w:r w:rsidRPr="00712DF3">
        <w:rPr>
          <w:bCs/>
          <w:sz w:val="20"/>
          <w:szCs w:val="20"/>
        </w:rPr>
        <w:t xml:space="preserve">р/счет 40204810800000000339 в Отделение Волгоград  </w:t>
      </w:r>
      <w:proofErr w:type="spellStart"/>
      <w:r w:rsidRPr="00712DF3">
        <w:rPr>
          <w:bCs/>
          <w:sz w:val="20"/>
          <w:szCs w:val="20"/>
        </w:rPr>
        <w:t>г</w:t>
      </w:r>
      <w:proofErr w:type="gramStart"/>
      <w:r w:rsidRPr="00712DF3">
        <w:rPr>
          <w:bCs/>
          <w:sz w:val="20"/>
          <w:szCs w:val="20"/>
        </w:rPr>
        <w:t>.В</w:t>
      </w:r>
      <w:proofErr w:type="gramEnd"/>
      <w:r w:rsidRPr="00712DF3">
        <w:rPr>
          <w:bCs/>
          <w:sz w:val="20"/>
          <w:szCs w:val="20"/>
        </w:rPr>
        <w:t>олгоград</w:t>
      </w:r>
      <w:proofErr w:type="spellEnd"/>
    </w:p>
    <w:p w:rsidR="00A80F59" w:rsidRPr="00712DF3" w:rsidRDefault="00A80F59" w:rsidP="00504BF7">
      <w:pPr>
        <w:ind w:right="-24"/>
        <w:jc w:val="center"/>
        <w:rPr>
          <w:b/>
          <w:bCs/>
          <w:sz w:val="20"/>
          <w:szCs w:val="20"/>
        </w:rPr>
      </w:pPr>
      <w:r w:rsidRPr="00712DF3">
        <w:rPr>
          <w:bCs/>
          <w:sz w:val="20"/>
          <w:szCs w:val="20"/>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80"/>
      </w:tblGrid>
      <w:tr w:rsidR="00A80F59" w:rsidRPr="001069DA" w:rsidTr="00A80F59">
        <w:trPr>
          <w:trHeight w:val="180"/>
        </w:trPr>
        <w:tc>
          <w:tcPr>
            <w:tcW w:w="9180" w:type="dxa"/>
            <w:tcBorders>
              <w:top w:val="thinThickSmallGap" w:sz="24" w:space="0" w:color="auto"/>
              <w:left w:val="nil"/>
              <w:bottom w:val="nil"/>
              <w:right w:val="nil"/>
            </w:tcBorders>
          </w:tcPr>
          <w:p w:rsidR="00A80F59" w:rsidRPr="001069DA" w:rsidRDefault="00A80F59" w:rsidP="00504BF7">
            <w:pPr>
              <w:widowControl w:val="0"/>
              <w:autoSpaceDE w:val="0"/>
              <w:autoSpaceDN w:val="0"/>
              <w:adjustRightInd w:val="0"/>
            </w:pPr>
          </w:p>
        </w:tc>
      </w:tr>
    </w:tbl>
    <w:p w:rsidR="00A80F59" w:rsidRPr="001069DA" w:rsidRDefault="00A80F59" w:rsidP="00504BF7">
      <w:pPr>
        <w:ind w:left="142" w:right="1252" w:hanging="142"/>
        <w:jc w:val="center"/>
        <w:rPr>
          <w:b/>
        </w:rPr>
      </w:pPr>
    </w:p>
    <w:p w:rsidR="00A80F59" w:rsidRPr="001069DA" w:rsidRDefault="00A80F59" w:rsidP="00504BF7">
      <w:pPr>
        <w:ind w:right="1252"/>
        <w:jc w:val="center"/>
        <w:rPr>
          <w:b/>
        </w:rPr>
      </w:pPr>
      <w:r w:rsidRPr="001069DA">
        <w:rPr>
          <w:b/>
        </w:rPr>
        <w:t>ПОСТАНОВЛЕНИЕ</w:t>
      </w:r>
      <w:r w:rsidR="00B177B1">
        <w:rPr>
          <w:b/>
        </w:rPr>
        <w:t xml:space="preserve"> (ПРОЕКТ)</w:t>
      </w:r>
    </w:p>
    <w:p w:rsidR="00A80F59" w:rsidRPr="001069DA" w:rsidRDefault="00A80F59" w:rsidP="00504BF7">
      <w:pPr>
        <w:ind w:left="-142" w:right="1252" w:hanging="142"/>
        <w:jc w:val="center"/>
        <w:rPr>
          <w:b/>
        </w:rPr>
      </w:pPr>
    </w:p>
    <w:p w:rsidR="00A80F59" w:rsidRPr="001069DA" w:rsidRDefault="00A93F58" w:rsidP="00504BF7">
      <w:pPr>
        <w:pStyle w:val="a3"/>
        <w:ind w:left="142" w:right="1252" w:hanging="142"/>
        <w:jc w:val="left"/>
        <w:rPr>
          <w:sz w:val="24"/>
          <w:szCs w:val="24"/>
        </w:rPr>
      </w:pPr>
      <w:r w:rsidRPr="001069DA">
        <w:rPr>
          <w:sz w:val="24"/>
          <w:szCs w:val="24"/>
        </w:rPr>
        <w:t xml:space="preserve">от </w:t>
      </w:r>
      <w:r w:rsidR="00B177B1">
        <w:rPr>
          <w:sz w:val="24"/>
          <w:szCs w:val="24"/>
        </w:rPr>
        <w:t>______</w:t>
      </w:r>
      <w:r w:rsidR="00A80F59" w:rsidRPr="001069DA">
        <w:rPr>
          <w:sz w:val="24"/>
          <w:szCs w:val="24"/>
        </w:rPr>
        <w:t xml:space="preserve"> 2019 года № </w:t>
      </w:r>
      <w:r w:rsidR="00B177B1">
        <w:rPr>
          <w:sz w:val="24"/>
          <w:szCs w:val="24"/>
        </w:rPr>
        <w:t>___</w:t>
      </w:r>
      <w:r w:rsidR="00A80F59" w:rsidRPr="001069DA">
        <w:rPr>
          <w:sz w:val="24"/>
          <w:szCs w:val="24"/>
        </w:rPr>
        <w:t xml:space="preserve"> </w:t>
      </w:r>
    </w:p>
    <w:p w:rsidR="00A80F59" w:rsidRPr="001069DA" w:rsidRDefault="00A80F59" w:rsidP="00504BF7">
      <w:pPr>
        <w:rPr>
          <w:b/>
          <w:color w:val="000000"/>
          <w:spacing w:val="-5"/>
        </w:rPr>
      </w:pPr>
    </w:p>
    <w:p w:rsidR="00A80F59" w:rsidRPr="001069DA" w:rsidRDefault="00A80F59" w:rsidP="00504BF7">
      <w:pPr>
        <w:jc w:val="center"/>
        <w:rPr>
          <w:b/>
        </w:rPr>
      </w:pPr>
    </w:p>
    <w:p w:rsidR="00A80F59" w:rsidRPr="001069DA" w:rsidRDefault="00A80F59" w:rsidP="00504BF7">
      <w:pPr>
        <w:jc w:val="center"/>
        <w:rPr>
          <w:b/>
        </w:rPr>
      </w:pPr>
      <w:r w:rsidRPr="001069DA">
        <w:rPr>
          <w:b/>
        </w:rPr>
        <w:t>Об учетной политике в  администрации</w:t>
      </w:r>
    </w:p>
    <w:p w:rsidR="00A80F59" w:rsidRPr="001069DA" w:rsidRDefault="00A80F59" w:rsidP="00504BF7">
      <w:pPr>
        <w:jc w:val="center"/>
        <w:rPr>
          <w:b/>
        </w:rPr>
      </w:pPr>
      <w:r w:rsidRPr="001069DA">
        <w:rPr>
          <w:b/>
        </w:rPr>
        <w:t>Манойлинского сельского поселения</w:t>
      </w:r>
      <w:r w:rsidR="00504BF7" w:rsidRPr="001069DA">
        <w:rPr>
          <w:b/>
        </w:rPr>
        <w:t xml:space="preserve"> Клетского муниципального района Волгоградской области</w:t>
      </w:r>
    </w:p>
    <w:p w:rsidR="00A80F59" w:rsidRPr="001069DA" w:rsidRDefault="00A80F59" w:rsidP="00504BF7">
      <w:pPr>
        <w:rPr>
          <w:b/>
        </w:rPr>
      </w:pPr>
    </w:p>
    <w:p w:rsidR="00A80F59" w:rsidRPr="001069DA" w:rsidRDefault="00A80F59" w:rsidP="00504BF7">
      <w:pPr>
        <w:rPr>
          <w:b/>
        </w:rPr>
      </w:pPr>
    </w:p>
    <w:p w:rsidR="00A80F59" w:rsidRPr="001069DA" w:rsidRDefault="00504BF7" w:rsidP="00504BF7">
      <w:pPr>
        <w:jc w:val="both"/>
      </w:pPr>
      <w:r w:rsidRPr="001069DA">
        <w:t xml:space="preserve">       </w:t>
      </w:r>
      <w:proofErr w:type="gramStart"/>
      <w:r w:rsidR="00A80F59" w:rsidRPr="001069DA">
        <w:t>Руководствуясь законом Российской Федерации от 06.12.2011 № 402-ФЗ «О бухгалтерском учете»,</w:t>
      </w:r>
      <w:r w:rsidR="003C13C0" w:rsidRPr="001069DA">
        <w:t xml:space="preserve"> приказ</w:t>
      </w:r>
      <w:r w:rsidR="00D520DA" w:rsidRPr="001069DA">
        <w:t>ом Минфина от 01.12.2010 № 157н</w:t>
      </w:r>
      <w:r w:rsidR="003C13C0" w:rsidRPr="001069DA">
        <w:t xml:space="preserve"> </w:t>
      </w:r>
      <w:r w:rsidR="00D520DA" w:rsidRPr="001069DA">
        <w:t>«</w:t>
      </w:r>
      <w:r w:rsidR="00D520DA" w:rsidRPr="001069DA">
        <w:rPr>
          <w:bCs/>
          <w:color w:val="000000"/>
          <w:spacing w:val="-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30.12.2017 № 274н « Об утверждении федерального стандарта</w:t>
      </w:r>
      <w:proofErr w:type="gramEnd"/>
      <w:r w:rsidR="00D520DA" w:rsidRPr="001069DA">
        <w:rPr>
          <w:bCs/>
          <w:color w:val="000000"/>
          <w:spacing w:val="-4"/>
        </w:rPr>
        <w:t xml:space="preserve"> бухгалтерского учета для организаций государственного сектора «Учетная политика, оценочные значения и ошибки»</w:t>
      </w:r>
      <w:r w:rsidRPr="001069DA">
        <w:rPr>
          <w:bCs/>
          <w:color w:val="000000"/>
          <w:spacing w:val="-4"/>
        </w:rPr>
        <w:t>, администрация Манойлинского сельского поселения Клетского муниципального района Волгоградской области</w:t>
      </w:r>
    </w:p>
    <w:p w:rsidR="00A80F59" w:rsidRPr="001069DA" w:rsidRDefault="00A80F59" w:rsidP="00504BF7">
      <w:pPr>
        <w:jc w:val="both"/>
      </w:pPr>
    </w:p>
    <w:p w:rsidR="00A80F59" w:rsidRPr="001069DA" w:rsidRDefault="00504BF7" w:rsidP="00504BF7">
      <w:pPr>
        <w:jc w:val="both"/>
        <w:rPr>
          <w:b/>
        </w:rPr>
      </w:pPr>
      <w:r w:rsidRPr="001069DA">
        <w:rPr>
          <w:b/>
        </w:rPr>
        <w:t>ПОСТАНОВЛЯЕТ</w:t>
      </w:r>
      <w:r w:rsidR="00A80F59" w:rsidRPr="001069DA">
        <w:rPr>
          <w:b/>
        </w:rPr>
        <w:t>:</w:t>
      </w:r>
    </w:p>
    <w:p w:rsidR="00A80F59" w:rsidRPr="001069DA" w:rsidRDefault="00A80F59" w:rsidP="00504BF7">
      <w:pPr>
        <w:jc w:val="both"/>
      </w:pPr>
    </w:p>
    <w:p w:rsidR="00A80F59" w:rsidRPr="001069DA" w:rsidRDefault="00D520DA" w:rsidP="00504BF7">
      <w:pPr>
        <w:pStyle w:val="a4"/>
        <w:numPr>
          <w:ilvl w:val="0"/>
          <w:numId w:val="1"/>
        </w:numPr>
        <w:jc w:val="both"/>
      </w:pPr>
      <w:r w:rsidRPr="001069DA">
        <w:t xml:space="preserve">Утвердить учетную политику </w:t>
      </w:r>
      <w:r w:rsidR="00A80F59" w:rsidRPr="001069DA">
        <w:t xml:space="preserve">администрации Манойлинского сельского поселения Клетского муниципального района Волгоградской </w:t>
      </w:r>
      <w:r w:rsidRPr="001069DA">
        <w:t>области.</w:t>
      </w:r>
    </w:p>
    <w:p w:rsidR="00A80F59" w:rsidRPr="001069DA" w:rsidRDefault="00A80F59" w:rsidP="00504BF7">
      <w:pPr>
        <w:pStyle w:val="a4"/>
        <w:numPr>
          <w:ilvl w:val="0"/>
          <w:numId w:val="1"/>
        </w:numPr>
        <w:jc w:val="both"/>
      </w:pPr>
      <w:r w:rsidRPr="001069DA">
        <w:t>Постановление администрации Манойли</w:t>
      </w:r>
      <w:r w:rsidR="00D520DA" w:rsidRPr="001069DA">
        <w:t>нского сельского поселения от 09.01.2018г. №11 «б»</w:t>
      </w:r>
      <w:r w:rsidRPr="001069DA">
        <w:t xml:space="preserve"> «Об учетной политике в администрации Ман</w:t>
      </w:r>
      <w:r w:rsidR="00D520DA" w:rsidRPr="001069DA">
        <w:t>ойлинского сельского поселения» считать утратившим силу.</w:t>
      </w:r>
    </w:p>
    <w:p w:rsidR="00A80F59" w:rsidRPr="001069DA" w:rsidRDefault="00504BF7" w:rsidP="00504BF7">
      <w:pPr>
        <w:pStyle w:val="a4"/>
        <w:numPr>
          <w:ilvl w:val="0"/>
          <w:numId w:val="1"/>
        </w:numPr>
        <w:jc w:val="both"/>
      </w:pPr>
      <w:r w:rsidRPr="001069DA">
        <w:t xml:space="preserve">Настоящее постановление подлежит официальному обнародованию и размещению на официальном сайте администрации Манойлинского сельского поселения и распространяет свои действия на правоотношения, возникшие </w:t>
      </w:r>
      <w:r w:rsidR="00A80F59" w:rsidRPr="001069DA">
        <w:t xml:space="preserve"> с 01 января 201</w:t>
      </w:r>
      <w:r w:rsidR="00D520DA" w:rsidRPr="001069DA">
        <w:t>9</w:t>
      </w:r>
      <w:r w:rsidR="00A80F59" w:rsidRPr="001069DA">
        <w:t xml:space="preserve"> года.</w:t>
      </w:r>
    </w:p>
    <w:p w:rsidR="00A80F59" w:rsidRPr="001069DA" w:rsidRDefault="00A80F59" w:rsidP="00504BF7">
      <w:pPr>
        <w:jc w:val="both"/>
      </w:pPr>
    </w:p>
    <w:p w:rsidR="00A80F59" w:rsidRPr="001069DA" w:rsidRDefault="00A80F59" w:rsidP="00504BF7">
      <w:pPr>
        <w:jc w:val="both"/>
      </w:pPr>
    </w:p>
    <w:p w:rsidR="00A80F59" w:rsidRPr="001069DA" w:rsidRDefault="00A80F59" w:rsidP="00504BF7">
      <w:pPr>
        <w:jc w:val="both"/>
      </w:pPr>
      <w:r w:rsidRPr="001069DA">
        <w:t xml:space="preserve">Глава Манойлинского                                                                                                 </w:t>
      </w:r>
    </w:p>
    <w:p w:rsidR="00A80F59" w:rsidRPr="001069DA" w:rsidRDefault="00A80F59" w:rsidP="00504BF7">
      <w:pPr>
        <w:jc w:val="both"/>
      </w:pPr>
      <w:r w:rsidRPr="001069DA">
        <w:t>сельского поселения                                                                                        С.В. Литвиненко</w:t>
      </w:r>
    </w:p>
    <w:p w:rsidR="00E36C87" w:rsidRPr="001069DA" w:rsidRDefault="00E36C87" w:rsidP="00504BF7"/>
    <w:p w:rsidR="00504BF7" w:rsidRPr="001069DA" w:rsidRDefault="00504BF7" w:rsidP="00504BF7"/>
    <w:p w:rsidR="00504BF7" w:rsidRPr="001069DA" w:rsidRDefault="00504BF7" w:rsidP="00504BF7"/>
    <w:p w:rsidR="00504BF7" w:rsidRPr="001069DA" w:rsidRDefault="00504BF7" w:rsidP="00504BF7"/>
    <w:p w:rsidR="00504BF7" w:rsidRPr="001069DA" w:rsidRDefault="00504BF7" w:rsidP="00504BF7"/>
    <w:p w:rsidR="00504BF7" w:rsidRPr="001069DA" w:rsidRDefault="00504BF7" w:rsidP="00504BF7"/>
    <w:p w:rsidR="00504BF7" w:rsidRPr="001069DA" w:rsidRDefault="00504BF7" w:rsidP="00504BF7"/>
    <w:p w:rsidR="001069DA" w:rsidRPr="001069DA" w:rsidRDefault="001069DA" w:rsidP="001069DA">
      <w:pPr>
        <w:tabs>
          <w:tab w:val="left" w:pos="6237"/>
        </w:tabs>
        <w:jc w:val="right"/>
      </w:pPr>
      <w:r w:rsidRPr="001069DA">
        <w:lastRenderedPageBreak/>
        <w:t>УТВЕРЖДЕНА</w:t>
      </w:r>
    </w:p>
    <w:p w:rsidR="001069DA" w:rsidRPr="001069DA" w:rsidRDefault="001069DA" w:rsidP="001069DA">
      <w:pPr>
        <w:tabs>
          <w:tab w:val="left" w:pos="6237"/>
        </w:tabs>
        <w:jc w:val="right"/>
      </w:pPr>
      <w:r>
        <w:t>п</w:t>
      </w:r>
      <w:r w:rsidRPr="001069DA">
        <w:t xml:space="preserve">остановлением  администрации </w:t>
      </w:r>
    </w:p>
    <w:p w:rsidR="001069DA" w:rsidRPr="001069DA" w:rsidRDefault="001069DA" w:rsidP="001069DA">
      <w:pPr>
        <w:tabs>
          <w:tab w:val="left" w:pos="6237"/>
        </w:tabs>
        <w:jc w:val="right"/>
      </w:pPr>
      <w:r w:rsidRPr="001069DA">
        <w:t>Манойлинского сельского поселения</w:t>
      </w:r>
    </w:p>
    <w:p w:rsidR="001069DA" w:rsidRPr="001069DA" w:rsidRDefault="001069DA" w:rsidP="001069DA">
      <w:pPr>
        <w:tabs>
          <w:tab w:val="left" w:pos="6237"/>
        </w:tabs>
        <w:jc w:val="right"/>
      </w:pPr>
      <w:r w:rsidRPr="001069DA">
        <w:t>от «</w:t>
      </w:r>
      <w:r w:rsidR="00B177B1">
        <w:t>__</w:t>
      </w:r>
      <w:r w:rsidRPr="001069DA">
        <w:t>»</w:t>
      </w:r>
      <w:r>
        <w:t xml:space="preserve"> </w:t>
      </w:r>
      <w:r w:rsidR="00B177B1">
        <w:t>_______</w:t>
      </w:r>
      <w:r w:rsidRPr="001069DA">
        <w:t>20</w:t>
      </w:r>
      <w:r>
        <w:t>19</w:t>
      </w:r>
      <w:r w:rsidRPr="001069DA">
        <w:t xml:space="preserve">г. № </w:t>
      </w:r>
      <w:r w:rsidR="00B177B1">
        <w:t>___</w:t>
      </w:r>
      <w:r w:rsidRPr="001069DA">
        <w:t xml:space="preserve">    </w:t>
      </w:r>
    </w:p>
    <w:p w:rsidR="001069DA" w:rsidRPr="001069DA" w:rsidRDefault="001069DA" w:rsidP="001069DA">
      <w:pPr>
        <w:tabs>
          <w:tab w:val="left" w:pos="6237"/>
        </w:tabs>
        <w:jc w:val="right"/>
      </w:pPr>
    </w:p>
    <w:p w:rsidR="001069DA" w:rsidRPr="001069DA" w:rsidRDefault="001069DA" w:rsidP="001069DA">
      <w:pPr>
        <w:pStyle w:val="1"/>
        <w:jc w:val="center"/>
        <w:rPr>
          <w:rFonts w:ascii="Times New Roman" w:hAnsi="Times New Roman" w:cs="Times New Roman"/>
          <w:sz w:val="24"/>
          <w:szCs w:val="24"/>
        </w:rPr>
      </w:pPr>
      <w:r w:rsidRPr="001069DA">
        <w:rPr>
          <w:rFonts w:ascii="Times New Roman" w:hAnsi="Times New Roman" w:cs="Times New Roman"/>
          <w:sz w:val="24"/>
          <w:szCs w:val="24"/>
        </w:rPr>
        <w:t>Учетная политика</w:t>
      </w:r>
    </w:p>
    <w:p w:rsidR="001069DA" w:rsidRDefault="001069DA" w:rsidP="001069DA">
      <w:pPr>
        <w:tabs>
          <w:tab w:val="left" w:pos="6237"/>
        </w:tabs>
        <w:jc w:val="center"/>
        <w:rPr>
          <w:b/>
        </w:rPr>
      </w:pPr>
      <w:r>
        <w:rPr>
          <w:b/>
        </w:rPr>
        <w:t>а</w:t>
      </w:r>
      <w:r w:rsidRPr="001069DA">
        <w:rPr>
          <w:b/>
        </w:rPr>
        <w:t>дминистрации Манойлинского сельского поселения</w:t>
      </w:r>
    </w:p>
    <w:p w:rsidR="001069DA" w:rsidRPr="001069DA" w:rsidRDefault="001069DA" w:rsidP="001069DA">
      <w:pPr>
        <w:tabs>
          <w:tab w:val="left" w:pos="6237"/>
        </w:tabs>
        <w:jc w:val="center"/>
        <w:rPr>
          <w:b/>
        </w:rPr>
      </w:pPr>
      <w:r w:rsidRPr="001069DA">
        <w:rPr>
          <w:b/>
        </w:rPr>
        <w:t xml:space="preserve"> Клетского муниципального района Волгоградской области</w:t>
      </w:r>
    </w:p>
    <w:p w:rsidR="001069DA" w:rsidRPr="001069DA" w:rsidRDefault="001069DA" w:rsidP="001069DA">
      <w:pPr>
        <w:pStyle w:val="1"/>
        <w:jc w:val="center"/>
        <w:rPr>
          <w:rFonts w:ascii="Times New Roman" w:hAnsi="Times New Roman" w:cs="Times New Roman"/>
          <w:sz w:val="24"/>
          <w:szCs w:val="24"/>
        </w:rPr>
      </w:pPr>
      <w:r w:rsidRPr="001069DA">
        <w:rPr>
          <w:rFonts w:ascii="Times New Roman" w:hAnsi="Times New Roman" w:cs="Times New Roman"/>
          <w:sz w:val="24"/>
          <w:szCs w:val="24"/>
        </w:rPr>
        <w:t>Общие положения</w:t>
      </w:r>
    </w:p>
    <w:p w:rsidR="001069DA" w:rsidRPr="001069DA" w:rsidRDefault="001069DA" w:rsidP="001069DA">
      <w:pPr>
        <w:pStyle w:val="a6"/>
        <w:rPr>
          <w:rFonts w:ascii="Times New Roman" w:hAnsi="Times New Roman"/>
          <w:sz w:val="24"/>
        </w:rPr>
      </w:pPr>
      <w:r w:rsidRPr="001069DA">
        <w:rPr>
          <w:rFonts w:ascii="Times New Roman" w:hAnsi="Times New Roman"/>
          <w:sz w:val="24"/>
        </w:rPr>
        <w:t>Нормативные документы</w:t>
      </w:r>
    </w:p>
    <w:p w:rsidR="001069DA" w:rsidRPr="001069DA" w:rsidRDefault="001069DA" w:rsidP="001069DA">
      <w:pPr>
        <w:tabs>
          <w:tab w:val="left" w:pos="6237"/>
        </w:tabs>
        <w:rPr>
          <w:b/>
        </w:rPr>
      </w:pPr>
    </w:p>
    <w:p w:rsidR="001069DA" w:rsidRPr="001069DA" w:rsidRDefault="001069DA" w:rsidP="001069DA">
      <w:pPr>
        <w:pStyle w:val="2"/>
        <w:rPr>
          <w:rFonts w:ascii="Times New Roman" w:hAnsi="Times New Roman"/>
        </w:rPr>
      </w:pPr>
      <w:r w:rsidRPr="001069DA">
        <w:rPr>
          <w:rFonts w:ascii="Times New Roman" w:hAnsi="Times New Roman"/>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администрации Манойлинского сельского поселения</w:t>
      </w:r>
    </w:p>
    <w:p w:rsidR="001069DA" w:rsidRPr="001069DA" w:rsidRDefault="001069DA" w:rsidP="001069DA">
      <w:pPr>
        <w:pStyle w:val="2"/>
        <w:rPr>
          <w:rFonts w:ascii="Times New Roman" w:hAnsi="Times New Roman"/>
        </w:rPr>
      </w:pPr>
      <w:r w:rsidRPr="001069DA">
        <w:rPr>
          <w:rFonts w:ascii="Times New Roman" w:hAnsi="Times New Roman"/>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Федеральный закон "О бухгалтерском учете" от 06.12.2011г. № 402-ФЗ (далее – Закон 402-ФЗ)</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lastRenderedPageBreak/>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РФ от 06.12.2010 г. № 162н «Об утверждении единого плана счетов бухгалтерского учета и Инструкции по его применению» (далее – Инструкция 162н)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 xml:space="preserve">Приказ Минфина России от 20.11.2007 N 112н "Об Общих требованиях к порядку составления, утверждения и ведения бюджетных смет казенных учреждений" </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РФ от 13.06.1995 N 49 "Об утверждении Методических указаний по инвентаризации имущества и финансовых обязательств" (далее – Приказ 49)</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Устав Манойлинского сельского поселения</w:t>
      </w:r>
    </w:p>
    <w:p w:rsidR="001069DA" w:rsidRPr="001069DA" w:rsidRDefault="001069DA" w:rsidP="001069DA">
      <w:pPr>
        <w:tabs>
          <w:tab w:val="left" w:pos="6237"/>
        </w:tabs>
        <w:autoSpaceDE w:val="0"/>
        <w:autoSpaceDN w:val="0"/>
        <w:adjustRightInd w:val="0"/>
        <w:ind w:left="851"/>
        <w:rPr>
          <w:b/>
        </w:rPr>
      </w:pPr>
      <w:r w:rsidRPr="001069DA">
        <w:t xml:space="preserve">        </w:t>
      </w:r>
    </w:p>
    <w:p w:rsidR="001069DA" w:rsidRPr="001069DA" w:rsidRDefault="001069DA" w:rsidP="001069DA">
      <w:pPr>
        <w:pStyle w:val="a6"/>
        <w:rPr>
          <w:rFonts w:ascii="Times New Roman" w:hAnsi="Times New Roman"/>
          <w:sz w:val="24"/>
        </w:rPr>
      </w:pPr>
      <w:r w:rsidRPr="001069DA">
        <w:rPr>
          <w:rFonts w:ascii="Times New Roman" w:hAnsi="Times New Roman"/>
          <w:sz w:val="24"/>
        </w:rPr>
        <w:t xml:space="preserve">Принципы ведения учета </w:t>
      </w:r>
    </w:p>
    <w:p w:rsidR="001069DA" w:rsidRPr="001069DA" w:rsidRDefault="001069DA" w:rsidP="001069DA">
      <w:pPr>
        <w:tabs>
          <w:tab w:val="left" w:pos="6237"/>
        </w:tabs>
        <w:autoSpaceDE w:val="0"/>
        <w:autoSpaceDN w:val="0"/>
        <w:adjustRightInd w:val="0"/>
        <w:jc w:val="center"/>
      </w:pPr>
    </w:p>
    <w:p w:rsidR="001069DA" w:rsidRPr="001069DA" w:rsidRDefault="001069DA" w:rsidP="001069DA">
      <w:pPr>
        <w:pStyle w:val="2"/>
        <w:rPr>
          <w:rFonts w:ascii="Times New Roman" w:hAnsi="Times New Roman"/>
        </w:rPr>
      </w:pPr>
      <w:r w:rsidRPr="001069DA">
        <w:rPr>
          <w:rFonts w:ascii="Times New Roman" w:hAnsi="Times New Roman"/>
        </w:rPr>
        <w:t>Принятая Учетная политика применяется последовательно от одного отчетного года к другому (</w:t>
      </w:r>
      <w:r w:rsidRPr="001069DA">
        <w:rPr>
          <w:rFonts w:ascii="Times New Roman" w:hAnsi="Times New Roman"/>
          <w:lang w:val="ru-RU"/>
        </w:rPr>
        <w:t xml:space="preserve">ст. </w:t>
      </w:r>
      <w:proofErr w:type="gramStart"/>
      <w:r w:rsidRPr="001069DA">
        <w:rPr>
          <w:rFonts w:ascii="Times New Roman" w:hAnsi="Times New Roman"/>
          <w:lang w:val="ru-RU"/>
        </w:rPr>
        <w:t xml:space="preserve">8 </w:t>
      </w:r>
      <w:r w:rsidRPr="001069DA">
        <w:rPr>
          <w:rFonts w:ascii="Times New Roman" w:hAnsi="Times New Roman"/>
        </w:rPr>
        <w:t>п. 5 Закона 402-ФЗ).</w:t>
      </w:r>
      <w:proofErr w:type="gramEnd"/>
      <w:r w:rsidRPr="001069DA">
        <w:rPr>
          <w:rFonts w:ascii="Times New Roman" w:hAnsi="Times New Roman"/>
        </w:rPr>
        <w:t xml:space="preserve"> Изменения в Учетную политику принимаются </w:t>
      </w:r>
      <w:r w:rsidRPr="001069DA">
        <w:rPr>
          <w:rFonts w:ascii="Times New Roman" w:hAnsi="Times New Roman"/>
          <w:lang w:val="ru-RU"/>
        </w:rPr>
        <w:t>постановлением</w:t>
      </w:r>
      <w:r w:rsidRPr="001069DA">
        <w:rPr>
          <w:rFonts w:ascii="Times New Roman" w:hAnsi="Times New Roman"/>
        </w:rPr>
        <w:t xml:space="preserve"> </w:t>
      </w:r>
      <w:r w:rsidRPr="001069DA">
        <w:rPr>
          <w:rFonts w:ascii="Times New Roman" w:hAnsi="Times New Roman"/>
          <w:lang w:val="ru-RU"/>
        </w:rPr>
        <w:t>главы поселения</w:t>
      </w:r>
      <w:r w:rsidRPr="001069DA">
        <w:rPr>
          <w:rFonts w:ascii="Times New Roman" w:hAnsi="Times New Roman"/>
        </w:rPr>
        <w:t xml:space="preserve"> в одном из следующих случаев (</w:t>
      </w:r>
      <w:r w:rsidRPr="001069DA">
        <w:rPr>
          <w:rFonts w:ascii="Times New Roman" w:hAnsi="Times New Roman"/>
          <w:lang w:val="ru-RU"/>
        </w:rPr>
        <w:t xml:space="preserve">ст.8 </w:t>
      </w:r>
      <w:r w:rsidRPr="001069DA">
        <w:rPr>
          <w:rFonts w:ascii="Times New Roman" w:hAnsi="Times New Roman"/>
        </w:rPr>
        <w:t xml:space="preserve">п. 6 Закона 402-ФЗ): </w:t>
      </w:r>
    </w:p>
    <w:p w:rsidR="001069DA" w:rsidRPr="001069DA" w:rsidRDefault="001069DA" w:rsidP="001069DA">
      <w:pPr>
        <w:pStyle w:val="2"/>
        <w:numPr>
          <w:ilvl w:val="0"/>
          <w:numId w:val="6"/>
        </w:numPr>
        <w:rPr>
          <w:rFonts w:ascii="Times New Roman" w:hAnsi="Times New Roman"/>
        </w:rPr>
      </w:pPr>
      <w:r w:rsidRPr="001069DA">
        <w:rPr>
          <w:rFonts w:ascii="Times New Roman" w:hAnsi="Times New Roman"/>
        </w:rPr>
        <w:t>При изменении требований, установленных законодательством РФ о бухгалтерском учете, федеральными или отраслевыми стандартами</w:t>
      </w:r>
    </w:p>
    <w:p w:rsidR="001069DA" w:rsidRPr="001069DA" w:rsidRDefault="001069DA" w:rsidP="001069DA">
      <w:pPr>
        <w:pStyle w:val="2"/>
        <w:numPr>
          <w:ilvl w:val="0"/>
          <w:numId w:val="6"/>
        </w:numPr>
        <w:rPr>
          <w:rFonts w:ascii="Times New Roman" w:hAnsi="Times New Roman"/>
        </w:rPr>
      </w:pPr>
      <w:r w:rsidRPr="001069DA">
        <w:rPr>
          <w:rFonts w:ascii="Times New Roman" w:hAnsi="Times New Roman"/>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1069DA" w:rsidRPr="001069DA" w:rsidRDefault="001069DA" w:rsidP="001069DA">
      <w:pPr>
        <w:pStyle w:val="2"/>
        <w:numPr>
          <w:ilvl w:val="0"/>
          <w:numId w:val="6"/>
        </w:numPr>
        <w:rPr>
          <w:rFonts w:ascii="Times New Roman" w:hAnsi="Times New Roman"/>
        </w:rPr>
      </w:pPr>
      <w:r w:rsidRPr="001069DA">
        <w:rPr>
          <w:rFonts w:ascii="Times New Roman" w:hAnsi="Times New Roman"/>
        </w:rPr>
        <w:t>В случае существенного изменения условий деятельности экономического субъекта</w:t>
      </w:r>
    </w:p>
    <w:p w:rsidR="001069DA" w:rsidRPr="001069DA" w:rsidRDefault="001069DA" w:rsidP="001069DA">
      <w:pPr>
        <w:pStyle w:val="2"/>
        <w:ind w:firstLine="0"/>
        <w:rPr>
          <w:rFonts w:ascii="Times New Roman" w:hAnsi="Times New Roman"/>
          <w:lang w:val="ru-RU"/>
        </w:rPr>
      </w:pPr>
      <w:r w:rsidRPr="001069DA">
        <w:rPr>
          <w:rFonts w:ascii="Times New Roman" w:hAnsi="Times New Roman"/>
          <w:lang w:val="ru-RU"/>
        </w:rPr>
        <w:t xml:space="preserve"> Основные положения учетной политики размещаются на официальном сайте администрации.</w:t>
      </w:r>
    </w:p>
    <w:p w:rsidR="001069DA" w:rsidRPr="001069DA" w:rsidRDefault="001069DA" w:rsidP="001069DA">
      <w:pPr>
        <w:pStyle w:val="1"/>
        <w:jc w:val="center"/>
        <w:rPr>
          <w:rFonts w:ascii="Times New Roman" w:hAnsi="Times New Roman" w:cs="Times New Roman"/>
          <w:sz w:val="24"/>
          <w:szCs w:val="24"/>
        </w:rPr>
      </w:pPr>
      <w:r w:rsidRPr="001069DA">
        <w:rPr>
          <w:rFonts w:ascii="Times New Roman" w:hAnsi="Times New Roman" w:cs="Times New Roman"/>
          <w:sz w:val="24"/>
          <w:szCs w:val="24"/>
        </w:rPr>
        <w:lastRenderedPageBreak/>
        <w:t>Раздел 1. Об организации учетного процесса</w:t>
      </w:r>
    </w:p>
    <w:p w:rsidR="001069DA" w:rsidRPr="001069DA" w:rsidRDefault="001069DA" w:rsidP="001069DA">
      <w:pPr>
        <w:pStyle w:val="a6"/>
        <w:spacing w:before="240" w:after="0"/>
        <w:rPr>
          <w:rFonts w:ascii="Times New Roman" w:hAnsi="Times New Roman"/>
          <w:sz w:val="24"/>
        </w:rPr>
      </w:pPr>
      <w:r w:rsidRPr="001069DA">
        <w:rPr>
          <w:rFonts w:ascii="Times New Roman" w:hAnsi="Times New Roman"/>
          <w:sz w:val="24"/>
        </w:rPr>
        <w:t>Организация учетной работы</w:t>
      </w:r>
    </w:p>
    <w:p w:rsidR="001069DA" w:rsidRPr="001069DA" w:rsidRDefault="001069DA" w:rsidP="001069DA">
      <w:pPr>
        <w:tabs>
          <w:tab w:val="left" w:pos="6237"/>
        </w:tabs>
        <w:autoSpaceDE w:val="0"/>
        <w:autoSpaceDN w:val="0"/>
        <w:adjustRightInd w:val="0"/>
        <w:ind w:firstLine="540"/>
        <w:jc w:val="both"/>
        <w:rPr>
          <w:b/>
          <w:bCs/>
        </w:rPr>
      </w:pPr>
    </w:p>
    <w:p w:rsidR="001069DA" w:rsidRPr="001069DA" w:rsidRDefault="001069DA" w:rsidP="001069DA">
      <w:pPr>
        <w:pStyle w:val="2"/>
        <w:rPr>
          <w:rFonts w:ascii="Times New Roman" w:hAnsi="Times New Roman"/>
        </w:rPr>
      </w:pPr>
      <w:r w:rsidRPr="001069DA">
        <w:rPr>
          <w:rFonts w:ascii="Times New Roman" w:hAnsi="Times New Roman"/>
          <w:bCs/>
        </w:rPr>
        <w:t xml:space="preserve">Ответственность за организацию бухгалтерского учета несет </w:t>
      </w:r>
      <w:r w:rsidRPr="001069DA">
        <w:rPr>
          <w:rFonts w:ascii="Times New Roman" w:hAnsi="Times New Roman"/>
          <w:bCs/>
          <w:lang w:val="ru-RU"/>
        </w:rPr>
        <w:t>глава поселения</w:t>
      </w:r>
      <w:r w:rsidRPr="001069DA">
        <w:rPr>
          <w:rFonts w:ascii="Times New Roman" w:hAnsi="Times New Roman"/>
          <w:bCs/>
        </w:rPr>
        <w:t xml:space="preserve"> (п. 1 ст. 7 Закона 402-ФЗ).  </w:t>
      </w:r>
      <w:r w:rsidRPr="001069DA">
        <w:rPr>
          <w:rFonts w:ascii="Times New Roman" w:hAnsi="Times New Roman"/>
          <w:lang w:val="ru-RU"/>
        </w:rPr>
        <w:t>Глава поселения</w:t>
      </w:r>
      <w:r w:rsidRPr="001069DA">
        <w:rPr>
          <w:rFonts w:ascii="Times New Roman" w:hAnsi="Times New Roman"/>
        </w:rPr>
        <w:t>:</w:t>
      </w:r>
    </w:p>
    <w:p w:rsidR="001069DA" w:rsidRPr="001069DA" w:rsidRDefault="001069DA" w:rsidP="001069DA">
      <w:pPr>
        <w:pStyle w:val="2"/>
        <w:numPr>
          <w:ilvl w:val="0"/>
          <w:numId w:val="2"/>
        </w:numPr>
        <w:rPr>
          <w:rFonts w:ascii="Times New Roman" w:hAnsi="Times New Roman"/>
        </w:rPr>
      </w:pPr>
      <w:r w:rsidRPr="001069DA">
        <w:rPr>
          <w:rFonts w:ascii="Times New Roman" w:hAnsi="Times New Roman"/>
        </w:rPr>
        <w:t>несет ответственность за организацию бухгалтерского учета и соблюдение законодательства при выполнении хозяйственных операций,</w:t>
      </w:r>
    </w:p>
    <w:p w:rsidR="001069DA" w:rsidRPr="001069DA" w:rsidRDefault="001069DA" w:rsidP="001069DA">
      <w:pPr>
        <w:pStyle w:val="2"/>
        <w:numPr>
          <w:ilvl w:val="0"/>
          <w:numId w:val="2"/>
        </w:numPr>
        <w:rPr>
          <w:rFonts w:ascii="Times New Roman" w:hAnsi="Times New Roman"/>
        </w:rPr>
      </w:pPr>
      <w:r w:rsidRPr="001069DA">
        <w:rPr>
          <w:rFonts w:ascii="Times New Roman" w:hAnsi="Times New Roman"/>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1069DA" w:rsidRPr="001069DA" w:rsidRDefault="001069DA" w:rsidP="001069DA">
      <w:pPr>
        <w:pStyle w:val="2"/>
        <w:numPr>
          <w:ilvl w:val="0"/>
          <w:numId w:val="2"/>
        </w:numPr>
        <w:rPr>
          <w:rFonts w:ascii="Times New Roman" w:hAnsi="Times New Roman"/>
        </w:rPr>
      </w:pPr>
      <w:r w:rsidRPr="001069DA">
        <w:rPr>
          <w:rFonts w:ascii="Times New Roman" w:hAnsi="Times New Roman"/>
        </w:rP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При смене руководителя проводится инвентаризация. </w:t>
      </w:r>
    </w:p>
    <w:p w:rsidR="001069DA" w:rsidRPr="001069DA" w:rsidRDefault="001069DA" w:rsidP="001069DA">
      <w:pPr>
        <w:pStyle w:val="2"/>
        <w:rPr>
          <w:rFonts w:ascii="Times New Roman" w:hAnsi="Times New Roman"/>
          <w:bCs/>
        </w:rPr>
      </w:pPr>
    </w:p>
    <w:p w:rsidR="001069DA" w:rsidRPr="001069DA" w:rsidRDefault="001069DA" w:rsidP="001069DA">
      <w:pPr>
        <w:pStyle w:val="2"/>
        <w:rPr>
          <w:rFonts w:ascii="Times New Roman" w:hAnsi="Times New Roman"/>
        </w:rPr>
      </w:pPr>
      <w:r w:rsidRPr="001069DA">
        <w:rPr>
          <w:rFonts w:ascii="Times New Roman" w:hAnsi="Times New Roman"/>
          <w:bCs/>
        </w:rPr>
        <w:t xml:space="preserve">Ответственность за ведение учета возлагается на Главного бухгалтера </w:t>
      </w:r>
      <w:r w:rsidRPr="001069DA">
        <w:rPr>
          <w:rFonts w:ascii="Times New Roman" w:hAnsi="Times New Roman"/>
          <w:bCs/>
          <w:lang w:val="ru-RU"/>
        </w:rPr>
        <w:t>администрации</w:t>
      </w:r>
      <w:r w:rsidRPr="001069DA">
        <w:rPr>
          <w:rFonts w:ascii="Times New Roman" w:hAnsi="Times New Roman"/>
          <w:bCs/>
        </w:rPr>
        <w:t xml:space="preserve"> (п. 3 ст. 7 Закона 402-ФЗ). </w:t>
      </w:r>
      <w:r w:rsidRPr="001069DA">
        <w:rPr>
          <w:rFonts w:ascii="Times New Roman" w:hAnsi="Times New Roman"/>
        </w:rPr>
        <w:t>Главный бухгалтер:</w:t>
      </w:r>
    </w:p>
    <w:p w:rsidR="001069DA" w:rsidRPr="001069DA" w:rsidRDefault="001069DA" w:rsidP="001069DA">
      <w:pPr>
        <w:pStyle w:val="2"/>
        <w:numPr>
          <w:ilvl w:val="0"/>
          <w:numId w:val="3"/>
        </w:numPr>
        <w:rPr>
          <w:rFonts w:ascii="Times New Roman" w:hAnsi="Times New Roman"/>
        </w:rPr>
      </w:pPr>
      <w:r w:rsidRPr="001069DA">
        <w:rPr>
          <w:rFonts w:ascii="Times New Roman" w:hAnsi="Times New Roman"/>
        </w:rPr>
        <w:t xml:space="preserve">подчиняется непосредственно </w:t>
      </w:r>
      <w:r w:rsidRPr="001069DA">
        <w:rPr>
          <w:rFonts w:ascii="Times New Roman" w:hAnsi="Times New Roman"/>
          <w:lang w:val="ru-RU"/>
        </w:rPr>
        <w:t>главе поселения</w:t>
      </w:r>
      <w:r w:rsidRPr="001069DA">
        <w:rPr>
          <w:rFonts w:ascii="Times New Roman" w:hAnsi="Times New Roman"/>
        </w:rPr>
        <w:t>,</w:t>
      </w:r>
    </w:p>
    <w:p w:rsidR="001069DA" w:rsidRPr="001069DA" w:rsidRDefault="001069DA" w:rsidP="001069DA">
      <w:pPr>
        <w:pStyle w:val="2"/>
        <w:numPr>
          <w:ilvl w:val="0"/>
          <w:numId w:val="3"/>
        </w:numPr>
        <w:rPr>
          <w:rFonts w:ascii="Times New Roman" w:hAnsi="Times New Roman"/>
        </w:rPr>
      </w:pPr>
      <w:r w:rsidRPr="001069DA">
        <w:rPr>
          <w:rFonts w:ascii="Times New Roman" w:hAnsi="Times New Roman"/>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rsidR="001069DA" w:rsidRPr="001069DA" w:rsidRDefault="001069DA" w:rsidP="001069DA">
      <w:pPr>
        <w:pStyle w:val="2"/>
        <w:numPr>
          <w:ilvl w:val="0"/>
          <w:numId w:val="3"/>
        </w:numPr>
        <w:rPr>
          <w:rFonts w:ascii="Times New Roman" w:hAnsi="Times New Roman"/>
        </w:rPr>
      </w:pPr>
      <w:r w:rsidRPr="001069DA">
        <w:rPr>
          <w:rFonts w:ascii="Times New Roman" w:hAnsi="Times New Roman"/>
        </w:rPr>
        <w:t>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rsidR="001069DA" w:rsidRPr="001069DA" w:rsidRDefault="001069DA" w:rsidP="001069DA">
      <w:pPr>
        <w:pStyle w:val="2"/>
        <w:rPr>
          <w:rFonts w:ascii="Times New Roman" w:hAnsi="Times New Roman"/>
          <w:bCs/>
        </w:rPr>
      </w:pPr>
    </w:p>
    <w:p w:rsidR="001069DA" w:rsidRPr="001069DA" w:rsidRDefault="001069DA" w:rsidP="001069DA">
      <w:pPr>
        <w:pStyle w:val="2"/>
        <w:rPr>
          <w:rFonts w:ascii="Times New Roman" w:hAnsi="Times New Roman"/>
        </w:rPr>
      </w:pPr>
      <w:r w:rsidRPr="001069DA">
        <w:rPr>
          <w:rFonts w:ascii="Times New Roman" w:hAnsi="Times New Roman"/>
          <w:bCs/>
        </w:rPr>
        <w:t xml:space="preserve">При смене главного бухгалтера производится передача документов бухгалтерского учета по Акту приема-передачи дел с приложением </w:t>
      </w:r>
      <w:r w:rsidRPr="001069DA">
        <w:rPr>
          <w:rFonts w:ascii="Times New Roman" w:hAnsi="Times New Roman"/>
        </w:rPr>
        <w:t>Реестра сдачи документов (ф. 05040</w:t>
      </w:r>
      <w:r w:rsidRPr="001069DA">
        <w:rPr>
          <w:rFonts w:ascii="Times New Roman" w:hAnsi="Times New Roman"/>
          <w:lang w:val="ru-RU"/>
        </w:rPr>
        <w:t>5</w:t>
      </w:r>
      <w:r w:rsidRPr="001069DA">
        <w:rPr>
          <w:rFonts w:ascii="Times New Roman" w:hAnsi="Times New Roman"/>
        </w:rPr>
        <w:t>3)</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Ведение всех разделов бюджетного учета и хозяйственных операций осуществляется бухгалтерией</w:t>
      </w:r>
      <w:r w:rsidRPr="001069DA">
        <w:rPr>
          <w:rFonts w:ascii="Times New Roman" w:hAnsi="Times New Roman"/>
        </w:rPr>
        <w:t>,</w:t>
      </w:r>
      <w:r w:rsidRPr="001069DA">
        <w:rPr>
          <w:rFonts w:ascii="Times New Roman" w:hAnsi="Times New Roman"/>
          <w:lang w:val="ru-RU"/>
        </w:rPr>
        <w:t xml:space="preserve"> которая</w:t>
      </w:r>
      <w:r w:rsidRPr="001069DA">
        <w:rPr>
          <w:rFonts w:ascii="Times New Roman" w:hAnsi="Times New Roman"/>
        </w:rPr>
        <w:t xml:space="preserve"> возглавляе</w:t>
      </w:r>
      <w:r w:rsidRPr="001069DA">
        <w:rPr>
          <w:rFonts w:ascii="Times New Roman" w:hAnsi="Times New Roman"/>
          <w:lang w:val="ru-RU"/>
        </w:rPr>
        <w:t>тся</w:t>
      </w:r>
      <w:r w:rsidRPr="001069DA">
        <w:rPr>
          <w:rFonts w:ascii="Times New Roman" w:hAnsi="Times New Roman"/>
        </w:rPr>
        <w:t xml:space="preserve"> Главным бухгалтеро</w:t>
      </w:r>
      <w:r w:rsidRPr="001069DA">
        <w:rPr>
          <w:rFonts w:ascii="Times New Roman" w:hAnsi="Times New Roman"/>
          <w:lang w:val="ru-RU"/>
        </w:rPr>
        <w:t>м.</w:t>
      </w:r>
      <w:r w:rsidRPr="001069DA">
        <w:rPr>
          <w:rFonts w:ascii="Times New Roman" w:hAnsi="Times New Roman"/>
        </w:rPr>
        <w:t xml:space="preserve">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w:t>
      </w:r>
      <w:r w:rsidRPr="001069DA">
        <w:rPr>
          <w:rFonts w:ascii="Times New Roman" w:hAnsi="Times New Roman"/>
          <w:lang w:val="ru-RU"/>
        </w:rPr>
        <w:t>функциональными обязанностями</w:t>
      </w:r>
      <w:r w:rsidRPr="001069DA">
        <w:rPr>
          <w:rFonts w:ascii="Times New Roman" w:hAnsi="Times New Roman"/>
        </w:rPr>
        <w:t>.</w:t>
      </w:r>
    </w:p>
    <w:p w:rsidR="001069DA" w:rsidRPr="001069DA" w:rsidRDefault="001069DA" w:rsidP="001069DA">
      <w:pPr>
        <w:pStyle w:val="2"/>
        <w:rPr>
          <w:rFonts w:ascii="Times New Roman" w:hAnsi="Times New Roman"/>
        </w:rPr>
      </w:pPr>
      <w:r w:rsidRPr="001069DA">
        <w:rPr>
          <w:rFonts w:ascii="Times New Roman" w:hAnsi="Times New Roman"/>
        </w:rPr>
        <w:t>Ведение бухгалтерского учета ведется автоматизированным способом с применением программы</w:t>
      </w:r>
      <w:r w:rsidRPr="001069DA">
        <w:rPr>
          <w:rFonts w:ascii="Times New Roman" w:hAnsi="Times New Roman"/>
          <w:lang w:val="ru-RU"/>
        </w:rPr>
        <w:t xml:space="preserve"> БАРС-Бюджет</w:t>
      </w:r>
      <w:r w:rsidRPr="001069DA">
        <w:rPr>
          <w:rFonts w:ascii="Times New Roman" w:hAnsi="Times New Roman"/>
        </w:rPr>
        <w:t xml:space="preserve">. </w:t>
      </w:r>
    </w:p>
    <w:p w:rsidR="001069DA" w:rsidRPr="001069DA" w:rsidRDefault="001069DA" w:rsidP="001069DA">
      <w:pPr>
        <w:tabs>
          <w:tab w:val="left" w:pos="0"/>
          <w:tab w:val="left" w:pos="6237"/>
        </w:tabs>
        <w:autoSpaceDE w:val="0"/>
        <w:autoSpaceDN w:val="0"/>
        <w:adjustRightInd w:val="0"/>
      </w:pPr>
    </w:p>
    <w:p w:rsidR="001069DA" w:rsidRPr="001069DA" w:rsidRDefault="001069DA" w:rsidP="001069DA">
      <w:pPr>
        <w:pStyle w:val="a6"/>
        <w:rPr>
          <w:rFonts w:ascii="Times New Roman" w:hAnsi="Times New Roman"/>
          <w:sz w:val="24"/>
        </w:rPr>
      </w:pPr>
      <w:r w:rsidRPr="001069DA">
        <w:rPr>
          <w:rFonts w:ascii="Times New Roman" w:hAnsi="Times New Roman"/>
          <w:sz w:val="24"/>
        </w:rPr>
        <w:t>Правила документооборота и технология обработки учетной информации</w:t>
      </w:r>
    </w:p>
    <w:p w:rsidR="001069DA" w:rsidRPr="001069DA" w:rsidRDefault="001069DA" w:rsidP="001069DA"/>
    <w:p w:rsidR="001069DA" w:rsidRPr="001069DA" w:rsidRDefault="001069DA" w:rsidP="001069DA">
      <w:pPr>
        <w:pStyle w:val="2"/>
        <w:rPr>
          <w:rFonts w:ascii="Times New Roman" w:hAnsi="Times New Roman"/>
        </w:rPr>
      </w:pPr>
      <w:r w:rsidRPr="001069DA">
        <w:rPr>
          <w:rFonts w:ascii="Times New Roman" w:hAnsi="Times New Roman"/>
          <w:lang w:val="ru-RU"/>
        </w:rPr>
        <w:t xml:space="preserve">Основанием для отражения в бухгалтерском учете информации об активах и обязательствах, а также операций с ними являются первичные учетные документы. </w:t>
      </w:r>
      <w:r w:rsidRPr="001069DA">
        <w:rPr>
          <w:rFonts w:ascii="Times New Roman" w:hAnsi="Times New Roman"/>
        </w:rPr>
        <w:t xml:space="preserve">Первичные учетные документы и учетные регистры составляются: </w:t>
      </w:r>
    </w:p>
    <w:p w:rsidR="001069DA" w:rsidRPr="001069DA" w:rsidRDefault="001069DA" w:rsidP="001069DA">
      <w:pPr>
        <w:pStyle w:val="2"/>
        <w:numPr>
          <w:ilvl w:val="0"/>
          <w:numId w:val="7"/>
        </w:numPr>
        <w:rPr>
          <w:rFonts w:ascii="Times New Roman" w:hAnsi="Times New Roman"/>
        </w:rPr>
      </w:pPr>
      <w:r w:rsidRPr="001069DA">
        <w:rPr>
          <w:rFonts w:ascii="Times New Roman" w:hAnsi="Times New Roman"/>
        </w:rPr>
        <w:t>По унифицированным формам, установленным Приказом Минфина России от 30.03.2015 N 52н.</w:t>
      </w:r>
    </w:p>
    <w:p w:rsidR="001069DA" w:rsidRPr="001069DA" w:rsidRDefault="001069DA" w:rsidP="001069DA">
      <w:pPr>
        <w:pStyle w:val="2"/>
        <w:numPr>
          <w:ilvl w:val="0"/>
          <w:numId w:val="7"/>
        </w:numPr>
        <w:rPr>
          <w:rFonts w:ascii="Times New Roman" w:hAnsi="Times New Roman"/>
        </w:rPr>
      </w:pPr>
      <w:r w:rsidRPr="001069DA">
        <w:rPr>
          <w:rFonts w:ascii="Times New Roman" w:hAnsi="Times New Roman"/>
        </w:rPr>
        <w:lastRenderedPageBreak/>
        <w:t>При отсутствии установленных Приказом 52н форм, - формами документов, унифицированными другими приказами профильных министерств и органов власти.</w:t>
      </w:r>
    </w:p>
    <w:p w:rsidR="001069DA" w:rsidRPr="001069DA" w:rsidRDefault="001069DA" w:rsidP="001069DA">
      <w:pPr>
        <w:pStyle w:val="2"/>
        <w:numPr>
          <w:ilvl w:val="0"/>
          <w:numId w:val="7"/>
        </w:numPr>
        <w:rPr>
          <w:rFonts w:ascii="Times New Roman" w:hAnsi="Times New Roman"/>
        </w:rPr>
      </w:pPr>
      <w:r w:rsidRPr="001069DA">
        <w:rPr>
          <w:rFonts w:ascii="Times New Roman" w:hAnsi="Times New Roman"/>
          <w:lang w:val="ru-RU"/>
        </w:rPr>
        <w:t>По формам, разработанным учреждением самостоятельно, с учетом обязательных реквизитов, предусмотренных п. 25 Приказа 256н.</w:t>
      </w:r>
    </w:p>
    <w:p w:rsidR="001069DA" w:rsidRPr="001069DA" w:rsidRDefault="001069DA" w:rsidP="001069DA">
      <w:pPr>
        <w:pStyle w:val="2"/>
        <w:rPr>
          <w:rFonts w:ascii="Times New Roman" w:hAnsi="Times New Roman"/>
        </w:rPr>
      </w:pPr>
      <w:r w:rsidRPr="001069DA">
        <w:rPr>
          <w:rFonts w:ascii="Times New Roman" w:hAnsi="Times New Roman"/>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1069DA">
        <w:rPr>
          <w:rFonts w:ascii="Times New Roman" w:hAnsi="Times New Roman"/>
          <w:b/>
        </w:rPr>
        <w:t xml:space="preserve">Приложение № </w:t>
      </w:r>
      <w:r w:rsidRPr="001069DA">
        <w:rPr>
          <w:rFonts w:ascii="Times New Roman" w:hAnsi="Times New Roman"/>
          <w:b/>
          <w:lang w:val="ru-RU"/>
        </w:rPr>
        <w:t>2</w:t>
      </w:r>
      <w:r w:rsidRPr="001069DA">
        <w:rPr>
          <w:rFonts w:ascii="Times New Roman" w:hAnsi="Times New Roman"/>
          <w:b/>
        </w:rPr>
        <w:t xml:space="preserve"> к Учетной политике</w:t>
      </w:r>
      <w:r w:rsidRPr="001069DA">
        <w:rPr>
          <w:rFonts w:ascii="Times New Roman" w:hAnsi="Times New Roman"/>
        </w:rPr>
        <w:t>).</w:t>
      </w:r>
    </w:p>
    <w:p w:rsidR="001069DA" w:rsidRPr="001069DA" w:rsidRDefault="001069DA" w:rsidP="001069DA">
      <w:pPr>
        <w:pStyle w:val="2"/>
        <w:rPr>
          <w:rFonts w:ascii="Times New Roman" w:hAnsi="Times New Roman"/>
        </w:rPr>
      </w:pPr>
      <w:r w:rsidRPr="001069DA">
        <w:rPr>
          <w:rFonts w:ascii="Times New Roman" w:hAnsi="Times New Roman"/>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1069DA">
        <w:rPr>
          <w:rFonts w:ascii="Times New Roman" w:hAnsi="Times New Roman"/>
          <w:b/>
        </w:rPr>
        <w:t xml:space="preserve">Приложение № </w:t>
      </w:r>
      <w:r w:rsidRPr="001069DA">
        <w:rPr>
          <w:rFonts w:ascii="Times New Roman" w:hAnsi="Times New Roman"/>
          <w:b/>
          <w:lang w:val="ru-RU"/>
        </w:rPr>
        <w:t>2</w:t>
      </w:r>
      <w:r w:rsidRPr="001069DA">
        <w:rPr>
          <w:rFonts w:ascii="Times New Roman" w:hAnsi="Times New Roman"/>
          <w:b/>
        </w:rPr>
        <w:t xml:space="preserve"> к Учетной политике</w:t>
      </w:r>
      <w:r w:rsidRPr="001069DA">
        <w:rPr>
          <w:rFonts w:ascii="Times New Roman" w:hAnsi="Times New Roman"/>
        </w:rPr>
        <w:t>) (п. 23 Приказа 256н).</w:t>
      </w:r>
    </w:p>
    <w:p w:rsidR="001069DA" w:rsidRPr="001069DA" w:rsidRDefault="001069DA" w:rsidP="001069DA">
      <w:pPr>
        <w:pStyle w:val="2"/>
        <w:rPr>
          <w:rFonts w:ascii="Times New Roman" w:hAnsi="Times New Roman"/>
          <w:b/>
        </w:rPr>
      </w:pPr>
      <w:r w:rsidRPr="001069DA">
        <w:rPr>
          <w:rFonts w:ascii="Times New Roman" w:hAnsi="Times New Roman"/>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1069DA">
        <w:rPr>
          <w:rFonts w:ascii="Times New Roman" w:hAnsi="Times New Roman"/>
          <w:b/>
        </w:rPr>
        <w:t>Приложении № 1 к Учетной политике.</w:t>
      </w:r>
    </w:p>
    <w:p w:rsidR="001069DA" w:rsidRPr="001069DA" w:rsidRDefault="001069DA" w:rsidP="001069DA">
      <w:pPr>
        <w:pStyle w:val="2"/>
        <w:rPr>
          <w:rFonts w:ascii="Times New Roman" w:hAnsi="Times New Roman"/>
        </w:rPr>
      </w:pPr>
      <w:r w:rsidRPr="001069DA">
        <w:rPr>
          <w:rFonts w:ascii="Times New Roman" w:hAnsi="Times New Roman"/>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1069DA" w:rsidRPr="001069DA" w:rsidRDefault="001069DA" w:rsidP="001069DA">
      <w:pPr>
        <w:pStyle w:val="2"/>
        <w:rPr>
          <w:rFonts w:ascii="Times New Roman" w:hAnsi="Times New Roman"/>
        </w:rPr>
      </w:pPr>
      <w:r w:rsidRPr="001069DA">
        <w:rPr>
          <w:rFonts w:ascii="Times New Roman" w:hAnsi="Times New Roman"/>
        </w:rPr>
        <w:t xml:space="preserve"> Периодичность формирования регистров бухгалтерского учета на бумажных носителях установлена </w:t>
      </w:r>
      <w:r w:rsidRPr="001069DA">
        <w:rPr>
          <w:rFonts w:ascii="Times New Roman" w:hAnsi="Times New Roman"/>
          <w:b/>
        </w:rPr>
        <w:t xml:space="preserve">Приложением № </w:t>
      </w:r>
      <w:r w:rsidRPr="001069DA">
        <w:rPr>
          <w:rFonts w:ascii="Times New Roman" w:hAnsi="Times New Roman"/>
          <w:b/>
          <w:lang w:val="ru-RU"/>
        </w:rPr>
        <w:t>3</w:t>
      </w:r>
      <w:r w:rsidRPr="001069DA">
        <w:rPr>
          <w:rFonts w:ascii="Times New Roman" w:hAnsi="Times New Roman"/>
          <w:b/>
        </w:rPr>
        <w:t xml:space="preserve"> к Учетной политике</w:t>
      </w:r>
      <w:r w:rsidRPr="001069DA">
        <w:rPr>
          <w:rFonts w:ascii="Times New Roman" w:hAnsi="Times New Roman"/>
        </w:rPr>
        <w:t xml:space="preserve">. </w:t>
      </w:r>
    </w:p>
    <w:p w:rsidR="001069DA" w:rsidRPr="001069DA" w:rsidRDefault="001069DA" w:rsidP="001069DA">
      <w:pPr>
        <w:pStyle w:val="ConsPlusNormal"/>
        <w:widowControl/>
        <w:tabs>
          <w:tab w:val="left" w:pos="6237"/>
        </w:tabs>
        <w:ind w:firstLine="0"/>
        <w:rPr>
          <w:rFonts w:ascii="Times New Roman" w:hAnsi="Times New Roman" w:cs="Times New Roman"/>
          <w:i/>
          <w:sz w:val="24"/>
          <w:szCs w:val="24"/>
        </w:rPr>
      </w:pPr>
    </w:p>
    <w:p w:rsidR="001069DA" w:rsidRPr="001069DA" w:rsidRDefault="001069DA" w:rsidP="001069DA">
      <w:pPr>
        <w:pStyle w:val="a6"/>
        <w:rPr>
          <w:rFonts w:ascii="Times New Roman" w:hAnsi="Times New Roman"/>
          <w:sz w:val="24"/>
        </w:rPr>
      </w:pPr>
      <w:r w:rsidRPr="001069DA">
        <w:rPr>
          <w:rFonts w:ascii="Times New Roman" w:hAnsi="Times New Roman"/>
          <w:sz w:val="24"/>
        </w:rPr>
        <w:t>Формирование рабочего Плана счетов</w:t>
      </w:r>
    </w:p>
    <w:p w:rsidR="001069DA" w:rsidRPr="001069DA" w:rsidRDefault="001069DA" w:rsidP="001069DA">
      <w:pPr>
        <w:tabs>
          <w:tab w:val="left" w:pos="6237"/>
        </w:tabs>
      </w:pPr>
    </w:p>
    <w:p w:rsidR="001069DA" w:rsidRPr="001069DA" w:rsidRDefault="001069DA" w:rsidP="001069DA">
      <w:pPr>
        <w:pStyle w:val="2"/>
        <w:rPr>
          <w:rFonts w:ascii="Times New Roman" w:hAnsi="Times New Roman"/>
          <w:lang w:val="ru-RU"/>
        </w:rPr>
      </w:pPr>
      <w:r w:rsidRPr="001069DA">
        <w:rPr>
          <w:rFonts w:ascii="Times New Roman" w:hAnsi="Times New Roman"/>
        </w:rPr>
        <w:t>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w:t>
      </w:r>
      <w:r w:rsidRPr="001069DA">
        <w:rPr>
          <w:rFonts w:ascii="Times New Roman" w:hAnsi="Times New Roman"/>
          <w:lang w:val="ru-RU"/>
        </w:rPr>
        <w:t>, согласно Инструкции 162н .</w:t>
      </w:r>
      <w:r w:rsidRPr="001069DA">
        <w:rPr>
          <w:rFonts w:ascii="Times New Roman" w:hAnsi="Times New Roman"/>
        </w:rPr>
        <w:t xml:space="preserve"> </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Аналитические коды в номере счета Рабочего плана счетов отражаются:</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в 18 разряде – код вида финансовой деятельности;</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в 19-23 разрядах – отражается синтетический код счета;</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в 24-26 разрядах отражаются коды классификации операций сектора государственного управления (КОСГУ).</w:t>
      </w:r>
    </w:p>
    <w:p w:rsidR="001069DA" w:rsidRPr="001069DA" w:rsidRDefault="001069DA" w:rsidP="001069DA">
      <w:pPr>
        <w:pStyle w:val="2"/>
        <w:rPr>
          <w:rFonts w:ascii="Times New Roman" w:hAnsi="Times New Roman"/>
        </w:rPr>
      </w:pPr>
      <w:r w:rsidRPr="001069DA">
        <w:rPr>
          <w:rFonts w:ascii="Times New Roman" w:hAnsi="Times New Roman"/>
        </w:rPr>
        <w:t>При фор</w:t>
      </w:r>
      <w:r>
        <w:rPr>
          <w:rFonts w:ascii="Times New Roman" w:hAnsi="Times New Roman"/>
        </w:rPr>
        <w:t>мировании рабочего плана счетов</w:t>
      </w:r>
      <w:r w:rsidRPr="001069DA">
        <w:rPr>
          <w:rFonts w:ascii="Times New Roman" w:hAnsi="Times New Roman"/>
        </w:rPr>
        <w:t xml:space="preserve"> применяю</w:t>
      </w:r>
      <w:r w:rsidRPr="001069DA">
        <w:rPr>
          <w:rFonts w:ascii="Times New Roman" w:hAnsi="Times New Roman"/>
          <w:lang w:val="ru-RU"/>
        </w:rPr>
        <w:t>т</w:t>
      </w:r>
      <w:proofErr w:type="spellStart"/>
      <w:r w:rsidRPr="001069DA">
        <w:rPr>
          <w:rFonts w:ascii="Times New Roman" w:hAnsi="Times New Roman"/>
        </w:rPr>
        <w:t>ся</w:t>
      </w:r>
      <w:proofErr w:type="spellEnd"/>
      <w:r w:rsidRPr="001069DA">
        <w:rPr>
          <w:rFonts w:ascii="Times New Roman" w:hAnsi="Times New Roman"/>
        </w:rPr>
        <w:t xml:space="preserve"> следующие коды вида финансово</w:t>
      </w:r>
      <w:r w:rsidRPr="001069DA">
        <w:rPr>
          <w:rFonts w:ascii="Times New Roman" w:hAnsi="Times New Roman"/>
          <w:lang w:val="ru-RU"/>
        </w:rPr>
        <w:t>й</w:t>
      </w:r>
      <w:r w:rsidRPr="001069DA">
        <w:rPr>
          <w:rFonts w:ascii="Times New Roman" w:hAnsi="Times New Roman"/>
        </w:rPr>
        <w:t xml:space="preserve"> деятельности:</w:t>
      </w:r>
    </w:p>
    <w:p w:rsidR="001069DA" w:rsidRPr="001069DA" w:rsidRDefault="001069DA" w:rsidP="001069DA">
      <w:pPr>
        <w:pStyle w:val="2"/>
        <w:rPr>
          <w:rFonts w:ascii="Times New Roman" w:hAnsi="Times New Roman"/>
        </w:rPr>
      </w:pPr>
      <w:r w:rsidRPr="001069DA">
        <w:rPr>
          <w:rFonts w:ascii="Times New Roman" w:hAnsi="Times New Roman"/>
        </w:rPr>
        <w:t>«1» деятельность, осуществляемая за счет средств соответствующего бюджета бюджетной системы Российской Федерации (бюджетная деятельность);</w:t>
      </w:r>
    </w:p>
    <w:p w:rsidR="001069DA" w:rsidRPr="001069DA" w:rsidRDefault="001069DA" w:rsidP="001069DA">
      <w:pPr>
        <w:pStyle w:val="2"/>
        <w:rPr>
          <w:rFonts w:ascii="Times New Roman" w:hAnsi="Times New Roman"/>
        </w:rPr>
      </w:pPr>
      <w:r w:rsidRPr="001069DA">
        <w:rPr>
          <w:rFonts w:ascii="Times New Roman" w:hAnsi="Times New Roman"/>
        </w:rPr>
        <w:t>«3» средства во временном распоряжении.</w:t>
      </w:r>
    </w:p>
    <w:p w:rsidR="001069DA" w:rsidRPr="001069DA" w:rsidRDefault="001069DA" w:rsidP="001069DA">
      <w:pPr>
        <w:pStyle w:val="2"/>
        <w:rPr>
          <w:rFonts w:ascii="Times New Roman" w:hAnsi="Times New Roman"/>
        </w:rPr>
      </w:pPr>
    </w:p>
    <w:p w:rsidR="001069DA" w:rsidRPr="001069DA" w:rsidRDefault="001069DA" w:rsidP="001069DA">
      <w:pPr>
        <w:tabs>
          <w:tab w:val="left" w:pos="6237"/>
        </w:tabs>
        <w:jc w:val="center"/>
        <w:rPr>
          <w:b/>
        </w:rPr>
      </w:pPr>
      <w:r w:rsidRPr="001069DA">
        <w:rPr>
          <w:b/>
        </w:rPr>
        <w:t>Порядок проведения инвентаризации имущества и обязательств</w:t>
      </w:r>
    </w:p>
    <w:p w:rsidR="001069DA" w:rsidRPr="001069DA" w:rsidRDefault="001069DA" w:rsidP="001069DA">
      <w:pPr>
        <w:pStyle w:val="2"/>
        <w:rPr>
          <w:rFonts w:ascii="Times New Roman" w:hAnsi="Times New Roman"/>
        </w:rPr>
      </w:pPr>
      <w:r w:rsidRPr="001069DA">
        <w:rPr>
          <w:rFonts w:ascii="Times New Roman" w:hAnsi="Times New Roman"/>
        </w:rPr>
        <w:t>Инвентаризация проводится в соответствии</w:t>
      </w:r>
      <w:r w:rsidRPr="001069DA">
        <w:rPr>
          <w:rFonts w:ascii="Times New Roman" w:hAnsi="Times New Roman"/>
          <w:lang w:val="ru-RU"/>
        </w:rPr>
        <w:t xml:space="preserve"> с</w:t>
      </w:r>
      <w:r w:rsidRPr="001069DA">
        <w:rPr>
          <w:rFonts w:ascii="Times New Roman" w:hAnsi="Times New Roman"/>
        </w:rPr>
        <w:t xml:space="preserve"> Методическими указаниями по инвентаризации имущества и финансовых обязательств, утвержденными Приказом Минфина России от 13.06.1995 № 49. </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 xml:space="preserve">Порядок проведения инвентаризации (количество инвентаризаций в отчетном году, даты их проведения, перечень имущества и обязательств, проверяемых при каждом из </w:t>
      </w:r>
      <w:r w:rsidRPr="001069DA">
        <w:rPr>
          <w:rFonts w:ascii="Times New Roman" w:hAnsi="Times New Roman"/>
          <w:lang w:val="ru-RU"/>
        </w:rPr>
        <w:lastRenderedPageBreak/>
        <w:t>них, и т.д.) определяется распоряжением администрации Манойлинского поселения за исключением случаев, когда проведение инвентаризации обязательно.</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Проведение инвентаризации обязательно:</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-при передаче имущества в аренду, выкупе, продаже;</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-перед составлением годовой бухгалтерской отчетности (кроме имущества, инвентаризация которого производилась не ранее 1 октября отчетного года);</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-при смене материально-ответственных лиц;</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-при выявлении фактов хищения, злоупотребления или порчи имущества;</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-в случае стихийного бедствия, пожара или других чрезвычайных ситуаций, вызванных экстремальными условиями;</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-при реорганизации или ликвидации учреждения.</w:t>
      </w:r>
    </w:p>
    <w:p w:rsidR="001069DA" w:rsidRPr="001069DA" w:rsidRDefault="001069DA" w:rsidP="001069DA">
      <w:pPr>
        <w:pStyle w:val="2"/>
        <w:rPr>
          <w:rFonts w:ascii="Times New Roman" w:hAnsi="Times New Roman"/>
          <w:lang w:val="ru-RU"/>
        </w:rPr>
      </w:pPr>
    </w:p>
    <w:p w:rsidR="001069DA" w:rsidRPr="001069DA" w:rsidRDefault="001069DA" w:rsidP="001069DA">
      <w:pPr>
        <w:pStyle w:val="2"/>
        <w:rPr>
          <w:rFonts w:ascii="Times New Roman" w:hAnsi="Times New Roman"/>
          <w:b/>
        </w:rPr>
      </w:pPr>
      <w:r w:rsidRPr="001069DA">
        <w:rPr>
          <w:rFonts w:ascii="Times New Roman" w:hAnsi="Times New Roman"/>
          <w:b/>
        </w:rPr>
        <w:t>Особенности проведения инвентаризации перед годовой отчетностью</w:t>
      </w:r>
    </w:p>
    <w:p w:rsidR="001069DA" w:rsidRPr="001069DA" w:rsidRDefault="001069DA" w:rsidP="001069DA">
      <w:pPr>
        <w:pStyle w:val="2"/>
        <w:rPr>
          <w:rFonts w:ascii="Times New Roman" w:hAnsi="Times New Roman"/>
          <w:b/>
        </w:rPr>
      </w:pPr>
    </w:p>
    <w:p w:rsidR="001069DA" w:rsidRPr="001069DA" w:rsidRDefault="001069DA" w:rsidP="001069DA">
      <w:pPr>
        <w:pStyle w:val="2"/>
        <w:rPr>
          <w:rFonts w:ascii="Times New Roman" w:hAnsi="Times New Roman"/>
        </w:rPr>
      </w:pPr>
      <w:r w:rsidRPr="001069DA">
        <w:rPr>
          <w:rFonts w:ascii="Times New Roman" w:hAnsi="Times New Roman"/>
        </w:rPr>
        <w:t xml:space="preserve">Обязательная инвентаризация перед составлением годовой отчетности проводится с учетом следующих положений (п. 1.5 Приказа 49): </w:t>
      </w:r>
    </w:p>
    <w:p w:rsidR="001069DA" w:rsidRPr="001069DA" w:rsidRDefault="001069DA" w:rsidP="001069DA">
      <w:pPr>
        <w:pStyle w:val="2"/>
        <w:numPr>
          <w:ilvl w:val="0"/>
          <w:numId w:val="8"/>
        </w:numPr>
        <w:rPr>
          <w:rFonts w:ascii="Times New Roman" w:hAnsi="Times New Roman"/>
        </w:rPr>
      </w:pPr>
      <w:r w:rsidRPr="001069DA">
        <w:rPr>
          <w:rFonts w:ascii="Times New Roman" w:hAnsi="Times New Roman"/>
        </w:rPr>
        <w:t xml:space="preserve">Перед составлением годовой отчетности инвентаризации подлежит все имущество и обязательства как на балансовых, так и на </w:t>
      </w:r>
      <w:proofErr w:type="spellStart"/>
      <w:r w:rsidRPr="001069DA">
        <w:rPr>
          <w:rFonts w:ascii="Times New Roman" w:hAnsi="Times New Roman"/>
        </w:rPr>
        <w:t>забалансовых</w:t>
      </w:r>
      <w:proofErr w:type="spellEnd"/>
      <w:r w:rsidRPr="001069DA">
        <w:rPr>
          <w:rFonts w:ascii="Times New Roman" w:hAnsi="Times New Roman"/>
        </w:rPr>
        <w:t xml:space="preserve"> счетах (п. 332 Инструкции 157н)</w:t>
      </w:r>
    </w:p>
    <w:p w:rsidR="001069DA" w:rsidRPr="001069DA" w:rsidRDefault="001069DA" w:rsidP="001069DA">
      <w:pPr>
        <w:pStyle w:val="2"/>
        <w:numPr>
          <w:ilvl w:val="0"/>
          <w:numId w:val="8"/>
        </w:numPr>
        <w:rPr>
          <w:rFonts w:ascii="Times New Roman" w:hAnsi="Times New Roman"/>
        </w:rPr>
      </w:pPr>
      <w:r w:rsidRPr="001069DA">
        <w:rPr>
          <w:rFonts w:ascii="Times New Roman" w:hAnsi="Times New Roman"/>
        </w:rPr>
        <w:t xml:space="preserve">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rsidR="001069DA" w:rsidRPr="001069DA" w:rsidRDefault="001069DA" w:rsidP="001069DA">
      <w:pPr>
        <w:pStyle w:val="2"/>
        <w:numPr>
          <w:ilvl w:val="0"/>
          <w:numId w:val="8"/>
        </w:numPr>
        <w:rPr>
          <w:rFonts w:ascii="Times New Roman" w:hAnsi="Times New Roman"/>
        </w:rPr>
      </w:pPr>
      <w:r w:rsidRPr="001069DA">
        <w:rPr>
          <w:rFonts w:ascii="Times New Roman" w:hAnsi="Times New Roman"/>
        </w:rPr>
        <w:t xml:space="preserve">Инвентаризация основных средств проводится один раз в три года </w:t>
      </w:r>
    </w:p>
    <w:p w:rsidR="001069DA" w:rsidRPr="001069DA" w:rsidRDefault="001069DA" w:rsidP="001069DA">
      <w:pPr>
        <w:pStyle w:val="2"/>
        <w:numPr>
          <w:ilvl w:val="0"/>
          <w:numId w:val="8"/>
        </w:numPr>
        <w:rPr>
          <w:rFonts w:ascii="Times New Roman" w:hAnsi="Times New Roman"/>
        </w:rPr>
      </w:pPr>
      <w:r w:rsidRPr="001069DA">
        <w:rPr>
          <w:rFonts w:ascii="Times New Roman" w:hAnsi="Times New Roman"/>
        </w:rPr>
        <w:t>Инвентаризация библиотечного фонда проводится один раз в пять лет</w:t>
      </w:r>
    </w:p>
    <w:p w:rsidR="001069DA" w:rsidRPr="001069DA" w:rsidRDefault="001069DA" w:rsidP="001069DA">
      <w:pPr>
        <w:pStyle w:val="2"/>
        <w:ind w:left="1260" w:firstLine="0"/>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1069DA" w:rsidRPr="001069DA" w:rsidRDefault="001069DA" w:rsidP="001069DA">
      <w:pPr>
        <w:pStyle w:val="2"/>
        <w:numPr>
          <w:ilvl w:val="0"/>
          <w:numId w:val="12"/>
        </w:numPr>
        <w:rPr>
          <w:rFonts w:ascii="Times New Roman" w:hAnsi="Times New Roman"/>
        </w:rPr>
      </w:pPr>
      <w:r w:rsidRPr="001069DA">
        <w:rPr>
          <w:rFonts w:ascii="Times New Roman" w:hAnsi="Times New Roman"/>
        </w:rPr>
        <w:t xml:space="preserve">Выявляет внутренние и внешние признаки обесценения актива индивидуально (п. 6 Приказа 259н): </w:t>
      </w:r>
    </w:p>
    <w:p w:rsidR="001069DA" w:rsidRPr="001069DA" w:rsidRDefault="001069DA" w:rsidP="001069DA">
      <w:pPr>
        <w:pStyle w:val="2"/>
        <w:numPr>
          <w:ilvl w:val="1"/>
          <w:numId w:val="12"/>
        </w:numPr>
        <w:rPr>
          <w:rFonts w:ascii="Times New Roman" w:hAnsi="Times New Roman"/>
        </w:rPr>
      </w:pPr>
      <w:r w:rsidRPr="001069DA">
        <w:rPr>
          <w:rFonts w:ascii="Times New Roman" w:hAnsi="Times New Roman"/>
        </w:rPr>
        <w:t>Для каждого актива, не генерирующего денежные потоки</w:t>
      </w:r>
    </w:p>
    <w:p w:rsidR="001069DA" w:rsidRPr="001069DA" w:rsidRDefault="001069DA" w:rsidP="001069DA">
      <w:pPr>
        <w:pStyle w:val="2"/>
        <w:numPr>
          <w:ilvl w:val="1"/>
          <w:numId w:val="12"/>
        </w:numPr>
        <w:rPr>
          <w:rFonts w:ascii="Times New Roman" w:hAnsi="Times New Roman"/>
        </w:rPr>
      </w:pPr>
      <w:r w:rsidRPr="001069DA">
        <w:rPr>
          <w:rFonts w:ascii="Times New Roman" w:hAnsi="Times New Roman"/>
        </w:rPr>
        <w:t>Для каждого актива, генерирующего денежные потоки</w:t>
      </w:r>
    </w:p>
    <w:p w:rsidR="001069DA" w:rsidRPr="001069DA" w:rsidRDefault="001069DA" w:rsidP="001069DA">
      <w:pPr>
        <w:pStyle w:val="2"/>
        <w:numPr>
          <w:ilvl w:val="1"/>
          <w:numId w:val="12"/>
        </w:numPr>
        <w:rPr>
          <w:rFonts w:ascii="Times New Roman" w:hAnsi="Times New Roman"/>
        </w:rPr>
      </w:pPr>
      <w:r w:rsidRPr="001069DA">
        <w:rPr>
          <w:rFonts w:ascii="Times New Roman" w:hAnsi="Times New Roman"/>
        </w:rPr>
        <w:t>Для единицы, генерирующей денежные потоки</w:t>
      </w:r>
    </w:p>
    <w:p w:rsidR="001069DA" w:rsidRPr="001069DA" w:rsidRDefault="001069DA" w:rsidP="001069DA">
      <w:pPr>
        <w:pStyle w:val="2"/>
        <w:numPr>
          <w:ilvl w:val="0"/>
          <w:numId w:val="12"/>
        </w:numPr>
        <w:rPr>
          <w:rFonts w:ascii="Times New Roman" w:hAnsi="Times New Roman"/>
        </w:rPr>
      </w:pPr>
      <w:r w:rsidRPr="001069DA">
        <w:rPr>
          <w:rFonts w:ascii="Times New Roman" w:hAnsi="Times New Roman"/>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1069DA" w:rsidRPr="001069DA" w:rsidRDefault="001069DA" w:rsidP="001069DA">
      <w:pPr>
        <w:pStyle w:val="2"/>
        <w:numPr>
          <w:ilvl w:val="0"/>
          <w:numId w:val="12"/>
        </w:numPr>
        <w:rPr>
          <w:rFonts w:ascii="Times New Roman" w:hAnsi="Times New Roman"/>
        </w:rPr>
      </w:pPr>
      <w:r w:rsidRPr="001069DA">
        <w:rPr>
          <w:rFonts w:ascii="Times New Roman" w:hAnsi="Times New Roman"/>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1069DA" w:rsidRPr="001069DA" w:rsidRDefault="001069DA" w:rsidP="001069DA">
      <w:pPr>
        <w:pStyle w:val="2"/>
        <w:numPr>
          <w:ilvl w:val="0"/>
          <w:numId w:val="12"/>
        </w:numPr>
        <w:rPr>
          <w:rFonts w:ascii="Times New Roman" w:hAnsi="Times New Roman"/>
        </w:rPr>
      </w:pPr>
      <w:r w:rsidRPr="001069DA">
        <w:rPr>
          <w:rFonts w:ascii="Times New Roman" w:hAnsi="Times New Roman"/>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1069DA" w:rsidRPr="001069DA" w:rsidRDefault="001069DA" w:rsidP="001069DA">
      <w:pPr>
        <w:pStyle w:val="2"/>
        <w:numPr>
          <w:ilvl w:val="0"/>
          <w:numId w:val="12"/>
        </w:numPr>
        <w:rPr>
          <w:rFonts w:ascii="Times New Roman" w:hAnsi="Times New Roman"/>
        </w:rPr>
      </w:pPr>
      <w:r w:rsidRPr="001069DA">
        <w:rPr>
          <w:rFonts w:ascii="Times New Roman" w:hAnsi="Times New Roman"/>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w:t>
      </w:r>
      <w:r w:rsidRPr="001069DA">
        <w:rPr>
          <w:rFonts w:ascii="Times New Roman" w:hAnsi="Times New Roman"/>
        </w:rPr>
        <w:lastRenderedPageBreak/>
        <w:t xml:space="preserve">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Решение о признании убытка от обесценения актива принимается Комиссией по поступлению и выбытию активов с составлением Акта обесценения. </w:t>
      </w:r>
    </w:p>
    <w:p w:rsidR="001069DA" w:rsidRPr="001069DA" w:rsidRDefault="001069DA" w:rsidP="001069DA">
      <w:pPr>
        <w:pStyle w:val="2"/>
        <w:rPr>
          <w:rFonts w:ascii="Times New Roman" w:hAnsi="Times New Roman"/>
        </w:rPr>
      </w:pPr>
      <w:r w:rsidRPr="001069DA">
        <w:rPr>
          <w:rFonts w:ascii="Times New Roman" w:hAnsi="Times New Roman"/>
        </w:rPr>
        <w:t xml:space="preserve">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w:t>
      </w:r>
      <w:r w:rsidRPr="001069DA">
        <w:rPr>
          <w:rFonts w:ascii="Times New Roman" w:hAnsi="Times New Roman"/>
          <w:lang w:val="ru-RU"/>
        </w:rPr>
        <w:t>главы поселения</w:t>
      </w:r>
      <w:r w:rsidRPr="001069DA">
        <w:rPr>
          <w:rFonts w:ascii="Times New Roman" w:hAnsi="Times New Roman"/>
        </w:rPr>
        <w:t xml:space="preserve"> о прекращении признания объекта бухгалтерского учета – в разделе «Заключение комиссии» соответствующих инвентаризационных описей.</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381"/>
      </w:tblGrid>
      <w:tr w:rsidR="001069DA" w:rsidRPr="001069DA" w:rsidTr="00937C1A">
        <w:trPr>
          <w:jc w:val="center"/>
        </w:trPr>
        <w:tc>
          <w:tcPr>
            <w:tcW w:w="9571" w:type="dxa"/>
            <w:gridSpan w:val="2"/>
            <w:shd w:val="clear" w:color="auto" w:fill="auto"/>
          </w:tcPr>
          <w:p w:rsidR="001069DA" w:rsidRPr="001069DA" w:rsidRDefault="001069DA" w:rsidP="00937C1A">
            <w:pPr>
              <w:pStyle w:val="2"/>
              <w:ind w:firstLine="0"/>
              <w:jc w:val="center"/>
              <w:rPr>
                <w:rFonts w:ascii="Times New Roman" w:hAnsi="Times New Roman"/>
                <w:lang w:val="ru-RU" w:eastAsia="ru-RU"/>
              </w:rPr>
            </w:pPr>
            <w:r w:rsidRPr="001069DA">
              <w:rPr>
                <w:rFonts w:ascii="Times New Roman" w:hAnsi="Times New Roman"/>
                <w:lang w:val="ru-RU" w:eastAsia="ru-RU"/>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Код</w:t>
            </w:r>
          </w:p>
        </w:tc>
        <w:tc>
          <w:tcPr>
            <w:tcW w:w="6381"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Описание кода</w:t>
            </w:r>
          </w:p>
        </w:tc>
      </w:tr>
      <w:tr w:rsidR="001069DA" w:rsidRPr="001069DA" w:rsidTr="00937C1A">
        <w:trPr>
          <w:jc w:val="center"/>
        </w:trPr>
        <w:tc>
          <w:tcPr>
            <w:tcW w:w="9571" w:type="dxa"/>
            <w:gridSpan w:val="2"/>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Для объектов основных средств</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«Э»</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В эксплуатации</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w:t>
            </w:r>
            <w:proofErr w:type="gramStart"/>
            <w:r w:rsidRPr="001069DA">
              <w:rPr>
                <w:rFonts w:ascii="Times New Roman" w:hAnsi="Times New Roman"/>
                <w:b/>
                <w:lang w:val="ru-RU" w:eastAsia="ru-RU"/>
              </w:rPr>
              <w:t>Р</w:t>
            </w:r>
            <w:proofErr w:type="gramEnd"/>
            <w:r w:rsidRPr="001069DA">
              <w:rPr>
                <w:rFonts w:ascii="Times New Roman" w:hAnsi="Times New Roman"/>
                <w:b/>
                <w:lang w:val="ru-RU" w:eastAsia="ru-RU"/>
              </w:rPr>
              <w:t>»</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Требуется ремонт</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«К»</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Находится на консервации</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«НВ»</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Не </w:t>
            </w:r>
            <w:proofErr w:type="gramStart"/>
            <w:r w:rsidRPr="001069DA">
              <w:rPr>
                <w:rFonts w:ascii="Times New Roman" w:hAnsi="Times New Roman"/>
                <w:lang w:val="ru-RU" w:eastAsia="ru-RU"/>
              </w:rPr>
              <w:t>введен</w:t>
            </w:r>
            <w:proofErr w:type="gramEnd"/>
            <w:r w:rsidRPr="001069DA">
              <w:rPr>
                <w:rFonts w:ascii="Times New Roman" w:hAnsi="Times New Roman"/>
                <w:lang w:val="ru-RU" w:eastAsia="ru-RU"/>
              </w:rPr>
              <w:t xml:space="preserve"> в эксплуатацию</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«НТ»</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Не соответствует требованиям эксплуатации</w:t>
            </w:r>
          </w:p>
        </w:tc>
      </w:tr>
      <w:tr w:rsidR="001069DA" w:rsidRPr="001069DA" w:rsidTr="00937C1A">
        <w:trPr>
          <w:jc w:val="center"/>
        </w:trPr>
        <w:tc>
          <w:tcPr>
            <w:tcW w:w="9571" w:type="dxa"/>
            <w:gridSpan w:val="2"/>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Для объектов материальных запасов</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w:t>
            </w:r>
            <w:proofErr w:type="gramStart"/>
            <w:r w:rsidRPr="001069DA">
              <w:rPr>
                <w:rFonts w:ascii="Times New Roman" w:hAnsi="Times New Roman"/>
                <w:b/>
                <w:lang w:val="ru-RU" w:eastAsia="ru-RU"/>
              </w:rPr>
              <w:t>З</w:t>
            </w:r>
            <w:proofErr w:type="gramEnd"/>
            <w:r w:rsidRPr="001069DA">
              <w:rPr>
                <w:rFonts w:ascii="Times New Roman" w:hAnsi="Times New Roman"/>
                <w:b/>
                <w:lang w:val="ru-RU" w:eastAsia="ru-RU"/>
              </w:rPr>
              <w:t>»</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В запасе для использования </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«Х»</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В запасе на хранении</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«НК»</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Не надлежащего качества</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w:t>
            </w:r>
            <w:proofErr w:type="gramStart"/>
            <w:r w:rsidRPr="001069DA">
              <w:rPr>
                <w:rFonts w:ascii="Times New Roman" w:hAnsi="Times New Roman"/>
                <w:b/>
                <w:lang w:val="ru-RU" w:eastAsia="ru-RU"/>
              </w:rPr>
              <w:t>П</w:t>
            </w:r>
            <w:proofErr w:type="gramEnd"/>
            <w:r w:rsidRPr="001069DA">
              <w:rPr>
                <w:rFonts w:ascii="Times New Roman" w:hAnsi="Times New Roman"/>
                <w:b/>
                <w:lang w:val="ru-RU" w:eastAsia="ru-RU"/>
              </w:rPr>
              <w:t>»</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Повреждены</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«ИС»</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Истек срок хранения</w:t>
            </w:r>
          </w:p>
        </w:tc>
      </w:tr>
      <w:tr w:rsidR="001069DA" w:rsidRPr="001069DA" w:rsidTr="00937C1A">
        <w:trPr>
          <w:jc w:val="center"/>
        </w:trPr>
        <w:tc>
          <w:tcPr>
            <w:tcW w:w="9571" w:type="dxa"/>
            <w:gridSpan w:val="2"/>
            <w:shd w:val="clear" w:color="auto" w:fill="auto"/>
          </w:tcPr>
          <w:p w:rsidR="001069DA" w:rsidRPr="001069DA" w:rsidRDefault="001069DA" w:rsidP="00937C1A">
            <w:pPr>
              <w:pStyle w:val="2"/>
              <w:ind w:firstLine="0"/>
              <w:jc w:val="center"/>
              <w:rPr>
                <w:rFonts w:ascii="Times New Roman" w:hAnsi="Times New Roman"/>
                <w:lang w:val="ru-RU" w:eastAsia="ru-RU"/>
              </w:rPr>
            </w:pPr>
            <w:r w:rsidRPr="001069DA">
              <w:rPr>
                <w:rFonts w:ascii="Times New Roman" w:hAnsi="Times New Roman"/>
                <w:lang w:val="ru-RU" w:eastAsia="ru-RU"/>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1069DA" w:rsidRPr="001069DA" w:rsidTr="00937C1A">
        <w:trPr>
          <w:jc w:val="center"/>
        </w:trPr>
        <w:tc>
          <w:tcPr>
            <w:tcW w:w="9571" w:type="dxa"/>
            <w:gridSpan w:val="2"/>
            <w:shd w:val="clear" w:color="auto" w:fill="auto"/>
          </w:tcPr>
          <w:p w:rsidR="001069DA" w:rsidRPr="001069DA" w:rsidRDefault="001069DA" w:rsidP="00937C1A">
            <w:pPr>
              <w:pStyle w:val="2"/>
              <w:ind w:firstLine="0"/>
              <w:jc w:val="center"/>
              <w:rPr>
                <w:rFonts w:ascii="Times New Roman" w:hAnsi="Times New Roman"/>
                <w:lang w:val="ru-RU" w:eastAsia="ru-RU"/>
              </w:rPr>
            </w:pPr>
            <w:r w:rsidRPr="001069DA">
              <w:rPr>
                <w:rFonts w:ascii="Times New Roman" w:hAnsi="Times New Roman"/>
                <w:b/>
                <w:lang w:val="ru-RU" w:eastAsia="ru-RU"/>
              </w:rPr>
              <w:t>Для объектов основных средств</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«Э»</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Эксплуатация </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«В»</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Подлежит вводу в эксплуатацию</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w:t>
            </w:r>
            <w:proofErr w:type="gramStart"/>
            <w:r w:rsidRPr="001069DA">
              <w:rPr>
                <w:rFonts w:ascii="Times New Roman" w:hAnsi="Times New Roman"/>
                <w:b/>
                <w:lang w:val="ru-RU" w:eastAsia="ru-RU"/>
              </w:rPr>
              <w:t>Р</w:t>
            </w:r>
            <w:proofErr w:type="gramEnd"/>
            <w:r w:rsidRPr="001069DA">
              <w:rPr>
                <w:rFonts w:ascii="Times New Roman" w:hAnsi="Times New Roman"/>
                <w:b/>
                <w:lang w:val="ru-RU" w:eastAsia="ru-RU"/>
              </w:rPr>
              <w:t>»</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Планируется ремонт</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«К»</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Требуется консервация</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«М»</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Требуется модернизация, достройка, дооборудование объекта </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«С»</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Списание и утилизация (при необходимости) </w:t>
            </w:r>
          </w:p>
        </w:tc>
      </w:tr>
      <w:tr w:rsidR="001069DA" w:rsidRPr="001069DA" w:rsidTr="00937C1A">
        <w:trPr>
          <w:jc w:val="center"/>
        </w:trPr>
        <w:tc>
          <w:tcPr>
            <w:tcW w:w="9571" w:type="dxa"/>
            <w:gridSpan w:val="2"/>
            <w:shd w:val="clear" w:color="auto" w:fill="auto"/>
          </w:tcPr>
          <w:p w:rsidR="001069DA" w:rsidRPr="001069DA" w:rsidRDefault="001069DA" w:rsidP="00937C1A">
            <w:pPr>
              <w:pStyle w:val="2"/>
              <w:ind w:firstLine="0"/>
              <w:jc w:val="center"/>
              <w:rPr>
                <w:rFonts w:ascii="Times New Roman" w:hAnsi="Times New Roman"/>
                <w:lang w:val="ru-RU" w:eastAsia="ru-RU"/>
              </w:rPr>
            </w:pPr>
            <w:r w:rsidRPr="001069DA">
              <w:rPr>
                <w:rFonts w:ascii="Times New Roman" w:hAnsi="Times New Roman"/>
                <w:b/>
                <w:lang w:val="ru-RU" w:eastAsia="ru-RU"/>
              </w:rPr>
              <w:lastRenderedPageBreak/>
              <w:t>Для объектов материальных запасов</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«Э»</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Планируется использование в деятельности </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«Х»</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Продолжение хранения объектов </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«С»</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Требуется списание </w:t>
            </w:r>
          </w:p>
        </w:tc>
      </w:tr>
    </w:tbl>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Кроме случаев обязательного проведения инвентаризации (п 1.5 Приказа 49), также проводится: </w:t>
      </w:r>
    </w:p>
    <w:p w:rsidR="001069DA" w:rsidRPr="001069DA" w:rsidRDefault="001069DA" w:rsidP="001069DA">
      <w:pPr>
        <w:pStyle w:val="2"/>
        <w:numPr>
          <w:ilvl w:val="0"/>
          <w:numId w:val="9"/>
        </w:numPr>
        <w:rPr>
          <w:rStyle w:val="3"/>
          <w:sz w:val="24"/>
          <w:szCs w:val="24"/>
        </w:rPr>
      </w:pPr>
      <w:r w:rsidRPr="001069DA">
        <w:rPr>
          <w:rStyle w:val="3"/>
          <w:sz w:val="24"/>
          <w:szCs w:val="24"/>
        </w:rPr>
        <w:t>инвентаризация правильности расчетов по обязательствам с поставщиками и другими организациями проводится посредством актов сверки расчетов 1 раз в год;</w:t>
      </w:r>
    </w:p>
    <w:p w:rsidR="001069DA" w:rsidRPr="001069DA" w:rsidRDefault="001069DA" w:rsidP="001069DA">
      <w:pPr>
        <w:numPr>
          <w:ilvl w:val="0"/>
          <w:numId w:val="9"/>
        </w:numPr>
        <w:tabs>
          <w:tab w:val="left" w:pos="-180"/>
        </w:tabs>
        <w:spacing w:line="276" w:lineRule="auto"/>
        <w:jc w:val="both"/>
      </w:pPr>
      <w:r w:rsidRPr="001069DA">
        <w:t>Инвентаризация расчетов с подотчетными лицами производится три раза в год: по состоянию на 1 июля, 1 октября, и 1 января текущего календарного года.</w:t>
      </w:r>
    </w:p>
    <w:p w:rsidR="001069DA" w:rsidRPr="001069DA" w:rsidRDefault="001069DA" w:rsidP="001069DA">
      <w:pPr>
        <w:pStyle w:val="2"/>
        <w:ind w:firstLine="0"/>
        <w:rPr>
          <w:rFonts w:ascii="Times New Roman" w:hAnsi="Times New Roman"/>
          <w:lang w:val="ru-RU"/>
        </w:rPr>
      </w:pPr>
      <w:r w:rsidRPr="001069DA">
        <w:rPr>
          <w:rFonts w:ascii="Times New Roman" w:hAnsi="Times New Roman"/>
          <w:lang w:val="ru-RU"/>
        </w:rPr>
        <w:t xml:space="preserve">         Состав комиссии по инвентаризации имущества и обязательств утверждается распоряжением главы поселения. </w:t>
      </w:r>
    </w:p>
    <w:p w:rsidR="001069DA" w:rsidRPr="001069DA" w:rsidRDefault="001069DA" w:rsidP="001069DA">
      <w:pPr>
        <w:pStyle w:val="2"/>
        <w:ind w:firstLine="0"/>
        <w:rPr>
          <w:rStyle w:val="3"/>
          <w:sz w:val="24"/>
          <w:szCs w:val="24"/>
        </w:rPr>
      </w:pPr>
      <w:r w:rsidRPr="001069DA">
        <w:rPr>
          <w:rFonts w:ascii="Times New Roman" w:hAnsi="Times New Roman"/>
          <w:lang w:val="ru-RU"/>
        </w:rPr>
        <w:t xml:space="preserve">        </w:t>
      </w:r>
      <w:r w:rsidRPr="001069DA">
        <w:rPr>
          <w:rStyle w:val="3"/>
          <w:sz w:val="24"/>
          <w:szCs w:val="24"/>
        </w:rPr>
        <w:t>Комиссия приступает к проверке, в которой должны принимать участие все члены комиссии. При проверке имущества обязательно присутствие материально-ответственного лица. Инвентаризация имущества производится по его местонахождению и материально-ответственному лицу, на ответственном хранении у которого находится это имущество.</w:t>
      </w:r>
    </w:p>
    <w:p w:rsidR="001069DA" w:rsidRPr="001069DA" w:rsidRDefault="001069DA" w:rsidP="001069DA">
      <w:pPr>
        <w:pStyle w:val="2"/>
        <w:rPr>
          <w:rStyle w:val="3"/>
          <w:sz w:val="24"/>
          <w:szCs w:val="24"/>
        </w:rPr>
      </w:pPr>
      <w:r w:rsidRPr="001069DA">
        <w:rPr>
          <w:rStyle w:val="3"/>
          <w:sz w:val="24"/>
          <w:szCs w:val="24"/>
        </w:rPr>
        <w:t>По результатам инвентаризации председатель инвентаризационной комиссии подготавливает главе поселения предложения:</w:t>
      </w:r>
    </w:p>
    <w:p w:rsidR="001069DA" w:rsidRPr="001069DA" w:rsidRDefault="001069DA" w:rsidP="001069DA">
      <w:pPr>
        <w:pStyle w:val="2"/>
        <w:numPr>
          <w:ilvl w:val="0"/>
          <w:numId w:val="10"/>
        </w:numPr>
        <w:rPr>
          <w:rFonts w:ascii="Times New Roman" w:hAnsi="Times New Roman"/>
        </w:rPr>
      </w:pPr>
      <w:r w:rsidRPr="001069DA">
        <w:rPr>
          <w:rFonts w:ascii="Times New Roman" w:hAnsi="Times New Roman"/>
        </w:rPr>
        <w:t>по отнесению недостач имущества, а также имущества, пришедшего в негодность, на счет виновных лиц либо их списанию (п. 51 Инструкции 157н);</w:t>
      </w:r>
    </w:p>
    <w:p w:rsidR="001069DA" w:rsidRPr="001069DA" w:rsidRDefault="001069DA" w:rsidP="001069DA">
      <w:pPr>
        <w:pStyle w:val="2"/>
        <w:numPr>
          <w:ilvl w:val="0"/>
          <w:numId w:val="10"/>
        </w:numPr>
        <w:rPr>
          <w:rFonts w:ascii="Times New Roman" w:hAnsi="Times New Roman"/>
        </w:rPr>
      </w:pPr>
      <w:r w:rsidRPr="001069DA">
        <w:rPr>
          <w:rFonts w:ascii="Times New Roman" w:hAnsi="Times New Roman"/>
        </w:rPr>
        <w:t>по оприходованию излишков;</w:t>
      </w:r>
    </w:p>
    <w:p w:rsidR="001069DA" w:rsidRPr="001069DA" w:rsidRDefault="001069DA" w:rsidP="001069DA">
      <w:pPr>
        <w:pStyle w:val="2"/>
        <w:numPr>
          <w:ilvl w:val="0"/>
          <w:numId w:val="10"/>
        </w:numPr>
        <w:rPr>
          <w:rFonts w:ascii="Times New Roman" w:hAnsi="Times New Roman"/>
        </w:rPr>
      </w:pPr>
      <w:r w:rsidRPr="001069DA">
        <w:rPr>
          <w:rFonts w:ascii="Times New Roman" w:hAnsi="Times New Roman"/>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1069DA" w:rsidRPr="001069DA" w:rsidRDefault="001069DA" w:rsidP="001069DA">
      <w:pPr>
        <w:pStyle w:val="2"/>
        <w:numPr>
          <w:ilvl w:val="0"/>
          <w:numId w:val="10"/>
        </w:numPr>
        <w:rPr>
          <w:rFonts w:ascii="Times New Roman" w:hAnsi="Times New Roman"/>
        </w:rPr>
      </w:pPr>
      <w:r w:rsidRPr="001069DA">
        <w:rPr>
          <w:rFonts w:ascii="Times New Roman" w:hAnsi="Times New Roman"/>
        </w:rPr>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rsidR="001069DA" w:rsidRPr="001069DA" w:rsidRDefault="001069DA" w:rsidP="001069DA">
      <w:pPr>
        <w:pStyle w:val="2"/>
        <w:numPr>
          <w:ilvl w:val="1"/>
          <w:numId w:val="10"/>
        </w:numPr>
        <w:rPr>
          <w:rFonts w:ascii="Times New Roman" w:hAnsi="Times New Roman"/>
        </w:rPr>
      </w:pPr>
      <w:r w:rsidRPr="001069DA">
        <w:rPr>
          <w:rFonts w:ascii="Times New Roman" w:hAnsi="Times New Roman"/>
        </w:rPr>
        <w:t>Инвентаризационной описи расчетов с покупателями, поставщиками и прочими дебиторами, и кредиторами (ф. 0504089) или</w:t>
      </w:r>
    </w:p>
    <w:p w:rsidR="001069DA" w:rsidRPr="001069DA" w:rsidRDefault="001069DA" w:rsidP="001069DA">
      <w:pPr>
        <w:pStyle w:val="2"/>
        <w:numPr>
          <w:ilvl w:val="1"/>
          <w:numId w:val="10"/>
        </w:numPr>
        <w:rPr>
          <w:rFonts w:ascii="Times New Roman" w:hAnsi="Times New Roman"/>
        </w:rPr>
      </w:pPr>
      <w:r w:rsidRPr="001069DA">
        <w:rPr>
          <w:rFonts w:ascii="Times New Roman" w:hAnsi="Times New Roman"/>
        </w:rPr>
        <w:t>Инвентаризационной описи расчетов по поступлениям (ф. 0504091)</w:t>
      </w:r>
    </w:p>
    <w:p w:rsidR="001069DA" w:rsidRPr="001069DA" w:rsidRDefault="001069DA" w:rsidP="001069DA">
      <w:pPr>
        <w:pStyle w:val="2"/>
        <w:rPr>
          <w:rFonts w:ascii="Times New Roman" w:hAnsi="Times New Roman"/>
        </w:rPr>
      </w:pPr>
      <w:r w:rsidRPr="001069DA">
        <w:rPr>
          <w:rFonts w:ascii="Times New Roman" w:hAnsi="Times New Roman"/>
        </w:rPr>
        <w:t xml:space="preserve">По результатам инвентаризации </w:t>
      </w:r>
      <w:r w:rsidRPr="001069DA">
        <w:rPr>
          <w:rFonts w:ascii="Times New Roman" w:hAnsi="Times New Roman"/>
          <w:lang w:val="ru-RU"/>
        </w:rPr>
        <w:t>глава поселения</w:t>
      </w:r>
      <w:r w:rsidRPr="001069DA">
        <w:rPr>
          <w:rFonts w:ascii="Times New Roman" w:hAnsi="Times New Roman"/>
        </w:rPr>
        <w:t xml:space="preserve"> издает </w:t>
      </w:r>
      <w:r w:rsidRPr="001069DA">
        <w:rPr>
          <w:rFonts w:ascii="Times New Roman" w:hAnsi="Times New Roman"/>
          <w:lang w:val="ru-RU"/>
        </w:rPr>
        <w:t>распоряжение</w:t>
      </w:r>
      <w:r w:rsidRPr="001069DA">
        <w:rPr>
          <w:rFonts w:ascii="Times New Roman" w:hAnsi="Times New Roman"/>
        </w:rPr>
        <w:t>.</w:t>
      </w:r>
    </w:p>
    <w:p w:rsidR="001069DA" w:rsidRPr="001069DA" w:rsidRDefault="001069DA" w:rsidP="001069DA">
      <w:pPr>
        <w:pStyle w:val="2"/>
        <w:ind w:firstLine="0"/>
        <w:rPr>
          <w:rFonts w:ascii="Times New Roman" w:hAnsi="Times New Roman"/>
          <w:lang w:val="ru-RU"/>
        </w:rPr>
      </w:pPr>
    </w:p>
    <w:p w:rsidR="001069DA" w:rsidRPr="001069DA" w:rsidRDefault="001069DA" w:rsidP="001069DA">
      <w:pPr>
        <w:pStyle w:val="a6"/>
        <w:rPr>
          <w:rFonts w:ascii="Times New Roman" w:hAnsi="Times New Roman"/>
          <w:sz w:val="24"/>
        </w:rPr>
      </w:pPr>
      <w:r w:rsidRPr="001069DA">
        <w:rPr>
          <w:rFonts w:ascii="Times New Roman" w:hAnsi="Times New Roman"/>
          <w:sz w:val="24"/>
        </w:rPr>
        <w:t>Порядок отражения событий после отчетной даты</w:t>
      </w:r>
    </w:p>
    <w:p w:rsidR="001069DA" w:rsidRPr="001069DA" w:rsidRDefault="001069DA" w:rsidP="001069DA">
      <w:pPr>
        <w:pStyle w:val="2"/>
        <w:ind w:firstLine="0"/>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К событиям после отчетной даты относятся (п. </w:t>
      </w:r>
      <w:proofErr w:type="gramStart"/>
      <w:r w:rsidRPr="001069DA">
        <w:rPr>
          <w:rFonts w:ascii="Times New Roman" w:hAnsi="Times New Roman"/>
          <w:lang w:val="ru-RU"/>
        </w:rPr>
        <w:t>7</w:t>
      </w:r>
      <w:r w:rsidRPr="001069DA">
        <w:rPr>
          <w:rFonts w:ascii="Times New Roman" w:hAnsi="Times New Roman"/>
        </w:rPr>
        <w:t xml:space="preserve"> Приказа 275н):</w:t>
      </w:r>
      <w:proofErr w:type="gramEnd"/>
    </w:p>
    <w:p w:rsidR="001069DA" w:rsidRPr="001069DA" w:rsidRDefault="001069DA" w:rsidP="001069DA">
      <w:pPr>
        <w:pStyle w:val="2"/>
        <w:numPr>
          <w:ilvl w:val="0"/>
          <w:numId w:val="14"/>
        </w:numPr>
        <w:rPr>
          <w:rFonts w:ascii="Times New Roman" w:hAnsi="Times New Roman"/>
        </w:rPr>
      </w:pPr>
      <w:r w:rsidRPr="001069DA">
        <w:rPr>
          <w:rFonts w:ascii="Times New Roman" w:hAnsi="Times New Roman"/>
        </w:rPr>
        <w:t>События, которые подтверждают условия хозяйственной деятельности, существовавшие на отчетную дату</w:t>
      </w:r>
    </w:p>
    <w:p w:rsidR="001069DA" w:rsidRPr="001069DA" w:rsidRDefault="001069DA" w:rsidP="001069DA">
      <w:pPr>
        <w:pStyle w:val="2"/>
        <w:numPr>
          <w:ilvl w:val="0"/>
          <w:numId w:val="14"/>
        </w:numPr>
        <w:rPr>
          <w:rFonts w:ascii="Times New Roman" w:hAnsi="Times New Roman"/>
        </w:rPr>
      </w:pPr>
      <w:r w:rsidRPr="001069DA">
        <w:rPr>
          <w:rFonts w:ascii="Times New Roman" w:hAnsi="Times New Roman"/>
        </w:rPr>
        <w:t>События, которые свидетельствуют об условиях хозяйственной деятельности, возникших после отчетной даты</w:t>
      </w:r>
    </w:p>
    <w:p w:rsidR="001069DA" w:rsidRPr="001069DA" w:rsidRDefault="001069DA" w:rsidP="001069DA">
      <w:pPr>
        <w:pStyle w:val="2"/>
        <w:ind w:left="1260" w:firstLine="0"/>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lastRenderedPageBreak/>
        <w:t>К событиям</w:t>
      </w:r>
      <w:r w:rsidRPr="001069DA">
        <w:rPr>
          <w:rFonts w:ascii="Times New Roman" w:hAnsi="Times New Roman"/>
          <w:lang w:val="ru-RU"/>
        </w:rPr>
        <w:t>, которые подтверждают условия хозяйственной деятельности, существовавшие на отчетную дату</w:t>
      </w:r>
      <w:r w:rsidRPr="001069DA">
        <w:rPr>
          <w:rFonts w:ascii="Times New Roman" w:hAnsi="Times New Roman"/>
        </w:rPr>
        <w:t xml:space="preserve"> относятся: </w:t>
      </w:r>
    </w:p>
    <w:p w:rsidR="001069DA" w:rsidRPr="001069DA" w:rsidRDefault="001069DA" w:rsidP="001069DA">
      <w:pPr>
        <w:pStyle w:val="2"/>
        <w:numPr>
          <w:ilvl w:val="0"/>
          <w:numId w:val="16"/>
        </w:numPr>
        <w:rPr>
          <w:rFonts w:ascii="Times New Roman" w:hAnsi="Times New Roman"/>
        </w:rPr>
      </w:pPr>
      <w:r w:rsidRPr="001069DA">
        <w:rPr>
          <w:rFonts w:ascii="Times New Roman" w:hAnsi="Times New Roman"/>
        </w:rPr>
        <w:t xml:space="preserve">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в частности: </w:t>
      </w:r>
    </w:p>
    <w:p w:rsidR="001069DA" w:rsidRPr="001069DA" w:rsidRDefault="001069DA" w:rsidP="001069DA">
      <w:pPr>
        <w:pStyle w:val="2"/>
        <w:numPr>
          <w:ilvl w:val="1"/>
          <w:numId w:val="16"/>
        </w:numPr>
        <w:ind w:left="0" w:firstLine="5"/>
        <w:rPr>
          <w:rFonts w:ascii="Times New Roman" w:hAnsi="Times New Roman"/>
        </w:rPr>
      </w:pPr>
      <w:r w:rsidRPr="001069DA">
        <w:rPr>
          <w:rFonts w:ascii="Times New Roman" w:hAnsi="Times New Roman"/>
        </w:rPr>
        <w:t>по причине смерти физического лица - должника;</w:t>
      </w:r>
    </w:p>
    <w:p w:rsidR="001069DA" w:rsidRPr="001069DA" w:rsidRDefault="001069DA" w:rsidP="001069DA">
      <w:pPr>
        <w:pStyle w:val="2"/>
        <w:numPr>
          <w:ilvl w:val="1"/>
          <w:numId w:val="16"/>
        </w:numPr>
        <w:ind w:left="0" w:firstLine="5"/>
        <w:rPr>
          <w:rFonts w:ascii="Times New Roman" w:hAnsi="Times New Roman"/>
        </w:rPr>
      </w:pPr>
      <w:r w:rsidRPr="001069DA">
        <w:rPr>
          <w:rFonts w:ascii="Times New Roman" w:hAnsi="Times New Roman"/>
        </w:rPr>
        <w:t>в связи с признанием должника банкротом, если по состоянию на отчетную дату в отношении него уже осуществлялась процедура банкротства;</w:t>
      </w:r>
    </w:p>
    <w:p w:rsidR="001069DA" w:rsidRPr="001069DA" w:rsidRDefault="001069DA" w:rsidP="001069DA">
      <w:pPr>
        <w:pStyle w:val="2"/>
        <w:numPr>
          <w:ilvl w:val="1"/>
          <w:numId w:val="16"/>
        </w:numPr>
        <w:ind w:left="0" w:firstLine="5"/>
        <w:rPr>
          <w:rFonts w:ascii="Times New Roman" w:hAnsi="Times New Roman"/>
        </w:rPr>
      </w:pPr>
      <w:r w:rsidRPr="001069DA">
        <w:rPr>
          <w:rFonts w:ascii="Times New Roman" w:hAnsi="Times New Roman"/>
        </w:rPr>
        <w:t>при ликвидации организации - должника в части его задолженности по платежам, не погашенным по причине недостаточности имущества или невозможности их погашения учредителями (участниками) указанной организации в порядке, установленном Законодательством РФ;</w:t>
      </w:r>
    </w:p>
    <w:p w:rsidR="001069DA" w:rsidRPr="001069DA" w:rsidRDefault="001069DA" w:rsidP="001069DA">
      <w:pPr>
        <w:pStyle w:val="2"/>
        <w:numPr>
          <w:ilvl w:val="1"/>
          <w:numId w:val="16"/>
        </w:numPr>
        <w:ind w:left="0" w:firstLine="5"/>
        <w:rPr>
          <w:rFonts w:ascii="Times New Roman" w:hAnsi="Times New Roman"/>
        </w:rPr>
      </w:pPr>
      <w:r w:rsidRPr="001069DA">
        <w:rPr>
          <w:rFonts w:ascii="Times New Roman" w:hAnsi="Times New Roman"/>
        </w:rPr>
        <w:t>в связи с принятия судом акта, в соответствии с которым учреждение утрачивает возможность взыскания с должника задолженности в связи с истечением срока ее взыскания (срока исковой давности), в том числе в случае вынесения судом определения об отказе в восстановлении пропущенного срока подачи заявления в суд о взыскании задолженности;</w:t>
      </w:r>
    </w:p>
    <w:p w:rsidR="001069DA" w:rsidRPr="001069DA" w:rsidRDefault="001069DA" w:rsidP="001069DA">
      <w:pPr>
        <w:pStyle w:val="2"/>
        <w:numPr>
          <w:ilvl w:val="1"/>
          <w:numId w:val="16"/>
        </w:numPr>
        <w:ind w:left="0" w:firstLine="5"/>
        <w:rPr>
          <w:rFonts w:ascii="Times New Roman" w:hAnsi="Times New Roman"/>
        </w:rPr>
      </w:pPr>
      <w:r w:rsidRPr="001069DA">
        <w:rPr>
          <w:rFonts w:ascii="Times New Roman" w:hAnsi="Times New Roman"/>
        </w:rPr>
        <w:t>при вынесении судебным приставом-исполнителем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 в следующих случаях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завершение после отчетной даты процесса оформления государственной регистрации права собственности (оперативного управления), который был инициирован в отчетном периоде;</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изменение после отчетной даты кадастровых оценок нефинансовых активов;</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обнаружение после отчетной даты, но до даты принятия (утверждения) отчетности субъекта отчетности, ошибки в данных бухгалтерского учета или отчетности (в том числе за предыдущие отчетные периоды)</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завершение после отчетной даты процесса оформления изменений существенных условий сделки, который был инициирован в отчетном периоде;</w:t>
      </w:r>
    </w:p>
    <w:p w:rsidR="001069DA" w:rsidRPr="001069DA" w:rsidRDefault="001069DA" w:rsidP="001069DA">
      <w:pPr>
        <w:pStyle w:val="2"/>
        <w:rPr>
          <w:rFonts w:ascii="Times New Roman" w:hAnsi="Times New Roman"/>
        </w:rPr>
      </w:pPr>
      <w:r w:rsidRPr="001069DA">
        <w:rPr>
          <w:rFonts w:ascii="Times New Roman" w:hAnsi="Times New Roman"/>
        </w:rPr>
        <w:t xml:space="preserve">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w:t>
      </w:r>
      <w:r w:rsidRPr="001069DA">
        <w:rPr>
          <w:rFonts w:ascii="Times New Roman" w:hAnsi="Times New Roman"/>
        </w:rPr>
        <w:lastRenderedPageBreak/>
        <w:t xml:space="preserve">записи, либо бухгалтерской записи, оформленной по способу "Красное </w:t>
      </w:r>
      <w:proofErr w:type="spellStart"/>
      <w:r w:rsidRPr="001069DA">
        <w:rPr>
          <w:rFonts w:ascii="Times New Roman" w:hAnsi="Times New Roman"/>
        </w:rPr>
        <w:t>сторно</w:t>
      </w:r>
      <w:proofErr w:type="spellEnd"/>
      <w:r w:rsidRPr="001069DA">
        <w:rPr>
          <w:rFonts w:ascii="Times New Roman" w:hAnsi="Times New Roman"/>
        </w:rPr>
        <w:t>",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отчетности.</w:t>
      </w:r>
    </w:p>
    <w:p w:rsidR="001069DA" w:rsidRPr="001069DA" w:rsidRDefault="001069DA" w:rsidP="001069DA">
      <w:pPr>
        <w:pStyle w:val="2"/>
        <w:rPr>
          <w:rFonts w:ascii="Times New Roman" w:hAnsi="Times New Roman"/>
        </w:rPr>
      </w:pPr>
      <w:r w:rsidRPr="001069DA">
        <w:rPr>
          <w:rFonts w:ascii="Times New Roman" w:hAnsi="Times New Roman"/>
        </w:rPr>
        <w:t xml:space="preserve">Решение о регистрации в бухгалтерской отчетности за отчетный год существенного корректирующего события принимает Главный бухгалтер </w:t>
      </w:r>
      <w:r w:rsidRPr="001069DA">
        <w:rPr>
          <w:rFonts w:ascii="Times New Roman" w:hAnsi="Times New Roman"/>
          <w:lang w:val="ru-RU"/>
        </w:rPr>
        <w:t>администрации</w:t>
      </w:r>
      <w:r w:rsidRPr="001069DA">
        <w:rPr>
          <w:rFonts w:ascii="Times New Roman" w:hAnsi="Times New Roman"/>
        </w:rPr>
        <w:t>. Операция оформляется Бухгалтерской справкой (ф. 0504833).</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К </w:t>
      </w:r>
      <w:r w:rsidRPr="001069DA">
        <w:rPr>
          <w:rFonts w:ascii="Times New Roman" w:hAnsi="Times New Roman"/>
          <w:lang w:val="ru-RU"/>
        </w:rPr>
        <w:t>событиям, которые свидетельствуют об условиях хозяйственной деятельности, возникших после отчетной даты</w:t>
      </w:r>
      <w:r w:rsidRPr="001069DA">
        <w:rPr>
          <w:rFonts w:ascii="Times New Roman" w:hAnsi="Times New Roman"/>
        </w:rPr>
        <w:t xml:space="preserve"> относятся: </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принятие решения о реорганизации, ликвидации или изменении типа учреждения, о котором не было известно по состоянию на отчетную дату;</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существенное поступление или выбытие активов, связанное с операциями, инициированными в отчетном периоде;</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 xml:space="preserve">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или уничтожения, в том числе помимо воли владельца, а также вследствие невозможности установления их местонахождения; </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изменение величины активов или обязательств, произошедшее в результате существенного изменения после отчетной даты курсов иностранных валют;</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принятие после отчетной даты решений о прощении долга по кредиту (займу, ссуде), возникшего до отчетной даты;</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начало судебного производства, связанного исключительно с событиями, произошедшими после отчетной даты;</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w:t>
      </w:r>
    </w:p>
    <w:p w:rsidR="001069DA" w:rsidRPr="001069DA" w:rsidRDefault="001069DA" w:rsidP="001069DA">
      <w:pPr>
        <w:pStyle w:val="2"/>
        <w:ind w:left="1260" w:firstLine="0"/>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Не</w:t>
      </w:r>
      <w:r w:rsidRPr="001069DA">
        <w:rPr>
          <w:rFonts w:ascii="Times New Roman" w:hAnsi="Times New Roman"/>
          <w:lang w:val="ru-RU"/>
        </w:rPr>
        <w:t xml:space="preserve"> </w:t>
      </w:r>
      <w:r w:rsidRPr="001069DA">
        <w:rPr>
          <w:rFonts w:ascii="Times New Roman" w:hAnsi="Times New Roman"/>
        </w:rPr>
        <w:t xml:space="preserve">корректирующее событие после отчетной даты отражается в бухгалтерском учете путем выполнения бухгалтерских записей в периоде, следующем за отчетным. Информация о таких событиях отражается в текстовой части Пояснительной записки к отчетности за отчетный период. Раскрытию при этом подлежат: </w:t>
      </w:r>
    </w:p>
    <w:p w:rsidR="001069DA" w:rsidRPr="001069DA" w:rsidRDefault="001069DA" w:rsidP="001069DA">
      <w:pPr>
        <w:pStyle w:val="2"/>
        <w:numPr>
          <w:ilvl w:val="0"/>
          <w:numId w:val="17"/>
        </w:numPr>
        <w:ind w:left="1276"/>
        <w:rPr>
          <w:rFonts w:ascii="Times New Roman" w:hAnsi="Times New Roman"/>
        </w:rPr>
      </w:pPr>
      <w:r w:rsidRPr="001069DA">
        <w:rPr>
          <w:rFonts w:ascii="Times New Roman" w:hAnsi="Times New Roman"/>
        </w:rPr>
        <w:t xml:space="preserve">краткое описание (характеристика) таких событий; </w:t>
      </w:r>
    </w:p>
    <w:p w:rsidR="001069DA" w:rsidRPr="001069DA" w:rsidRDefault="001069DA" w:rsidP="001069DA">
      <w:pPr>
        <w:pStyle w:val="2"/>
        <w:numPr>
          <w:ilvl w:val="0"/>
          <w:numId w:val="17"/>
        </w:numPr>
        <w:ind w:left="1276"/>
        <w:rPr>
          <w:rFonts w:ascii="Times New Roman" w:hAnsi="Times New Roman"/>
        </w:rPr>
      </w:pPr>
      <w:r w:rsidRPr="001069DA">
        <w:rPr>
          <w:rFonts w:ascii="Times New Roman" w:hAnsi="Times New Roman"/>
        </w:rPr>
        <w:t>оценка последствий их наступления в денежном выражении, а если такая оценка невозможна, факт и причины этого подлежат раскрытию в Пояснительной записке к отчетности.</w:t>
      </w:r>
    </w:p>
    <w:p w:rsidR="001069DA" w:rsidRPr="001069DA" w:rsidRDefault="001069DA" w:rsidP="001069DA">
      <w:pPr>
        <w:pStyle w:val="1"/>
        <w:jc w:val="center"/>
        <w:rPr>
          <w:rFonts w:ascii="Times New Roman" w:hAnsi="Times New Roman" w:cs="Times New Roman"/>
          <w:sz w:val="24"/>
          <w:szCs w:val="24"/>
        </w:rPr>
      </w:pPr>
      <w:r w:rsidRPr="001069DA">
        <w:rPr>
          <w:rFonts w:ascii="Times New Roman" w:hAnsi="Times New Roman" w:cs="Times New Roman"/>
          <w:sz w:val="24"/>
          <w:szCs w:val="24"/>
        </w:rPr>
        <w:lastRenderedPageBreak/>
        <w:t>Раздел 2. О способах ведения бухгалтерского учета</w:t>
      </w:r>
    </w:p>
    <w:p w:rsidR="001069DA" w:rsidRPr="001069DA" w:rsidRDefault="001069DA" w:rsidP="001069DA">
      <w:pPr>
        <w:tabs>
          <w:tab w:val="left" w:pos="6237"/>
        </w:tabs>
      </w:pPr>
    </w:p>
    <w:p w:rsidR="001069DA" w:rsidRPr="001069DA" w:rsidRDefault="001069DA" w:rsidP="001069DA">
      <w:pPr>
        <w:pStyle w:val="a6"/>
        <w:rPr>
          <w:rFonts w:ascii="Times New Roman" w:hAnsi="Times New Roman"/>
          <w:sz w:val="24"/>
        </w:rPr>
      </w:pPr>
      <w:r w:rsidRPr="001069DA">
        <w:rPr>
          <w:rFonts w:ascii="Times New Roman" w:hAnsi="Times New Roman"/>
          <w:sz w:val="24"/>
        </w:rPr>
        <w:t>Нефинансовые активы</w:t>
      </w:r>
    </w:p>
    <w:p w:rsidR="001069DA" w:rsidRPr="001069DA" w:rsidRDefault="001069DA" w:rsidP="001069DA">
      <w:pPr>
        <w:tabs>
          <w:tab w:val="left" w:pos="6237"/>
        </w:tabs>
      </w:pPr>
    </w:p>
    <w:p w:rsidR="001069DA" w:rsidRPr="001069DA" w:rsidRDefault="001069DA" w:rsidP="001069DA">
      <w:pPr>
        <w:pStyle w:val="2"/>
        <w:rPr>
          <w:rFonts w:ascii="Times New Roman" w:hAnsi="Times New Roman"/>
          <w:lang w:val="ru-RU"/>
        </w:rPr>
      </w:pPr>
      <w:r w:rsidRPr="001069DA">
        <w:rPr>
          <w:rFonts w:ascii="Times New Roman" w:hAnsi="Times New Roman"/>
        </w:rPr>
        <w:t>Нефинансовые активы для целей настоящего раздела -  основные средства, нематериальные и непроизведенные активы, материальные запасы.</w:t>
      </w:r>
    </w:p>
    <w:p w:rsidR="001069DA" w:rsidRPr="001069DA" w:rsidRDefault="001069DA" w:rsidP="001069DA">
      <w:pPr>
        <w:tabs>
          <w:tab w:val="left" w:pos="1440"/>
        </w:tabs>
        <w:spacing w:line="276" w:lineRule="auto"/>
        <w:jc w:val="both"/>
      </w:pPr>
      <w:r w:rsidRPr="001069DA">
        <w:t xml:space="preserve">         Нефинансовые активы могут быть получены материально ответственным лицом, имеющим доверенность на получение товарно-материальных ценностей.</w:t>
      </w:r>
    </w:p>
    <w:p w:rsidR="001069DA" w:rsidRPr="001069DA" w:rsidRDefault="001069DA" w:rsidP="001069DA">
      <w:pPr>
        <w:tabs>
          <w:tab w:val="left" w:pos="1440"/>
        </w:tabs>
        <w:spacing w:line="276" w:lineRule="auto"/>
        <w:jc w:val="both"/>
      </w:pPr>
      <w:r w:rsidRPr="001069DA">
        <w:t xml:space="preserve">        Регистрация доверенностей осуществляется в бухгалтерии администрации поселения. </w:t>
      </w:r>
      <w:proofErr w:type="gramStart"/>
      <w:r w:rsidRPr="001069DA">
        <w:t>Контроль за</w:t>
      </w:r>
      <w:proofErr w:type="gramEnd"/>
      <w:r w:rsidRPr="001069DA">
        <w:t xml:space="preserve"> правильностью ведения книги регистрации доверенностей возложить бухгалтера.  Установить срок отчетности по выданным доверенностям на получение товарно-материальных ценностей в три дня после истечения срока действия доверенности. Срок действия доверенности на получение товарно-материальных ценностей в  три дня после истечения срока действия доверенности. Срок действия доверенности на получение товарно-материальных ценностей 10 дней. В особых случаях, требующих получение товарно-материальных ценностей за пределами Клетского района Волгоградской области и последующей доставки груза до места назначения, может быть установлен более длительный срок действия доверенности, определенный в соответствии с конкретной ситуацией.</w:t>
      </w:r>
    </w:p>
    <w:p w:rsidR="001069DA" w:rsidRPr="001069DA" w:rsidRDefault="001069DA" w:rsidP="001069DA">
      <w:pPr>
        <w:tabs>
          <w:tab w:val="left" w:pos="1440"/>
        </w:tabs>
        <w:spacing w:line="276" w:lineRule="auto"/>
      </w:pPr>
      <w:r w:rsidRPr="001069DA">
        <w:t xml:space="preserve">         Доверенность на получение товарно-материальных ценностей уполномочить подписывать:  главу администрации, главного бухгалтера.</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Администрацией формируется постоянно действующая Комиссия по поступлению и выбытию объектов нефинансовых активов (</w:t>
      </w:r>
      <w:r w:rsidRPr="001069DA">
        <w:rPr>
          <w:rFonts w:ascii="Times New Roman" w:hAnsi="Times New Roman"/>
          <w:b/>
          <w:lang w:val="ru-RU"/>
        </w:rPr>
        <w:t>Приложение № 5 к</w:t>
      </w:r>
      <w:r w:rsidRPr="001069DA">
        <w:rPr>
          <w:rFonts w:ascii="Times New Roman" w:hAnsi="Times New Roman"/>
          <w:lang w:val="ru-RU"/>
        </w:rPr>
        <w:t xml:space="preserve"> </w:t>
      </w:r>
      <w:r w:rsidRPr="001069DA">
        <w:rPr>
          <w:rFonts w:ascii="Times New Roman" w:hAnsi="Times New Roman"/>
          <w:b/>
          <w:lang w:val="ru-RU"/>
        </w:rPr>
        <w:t>Учетной политике</w:t>
      </w:r>
      <w:r w:rsidRPr="001069DA">
        <w:rPr>
          <w:rFonts w:ascii="Times New Roman" w:hAnsi="Times New Roman"/>
          <w:lang w:val="ru-RU"/>
        </w:rPr>
        <w:t>).</w:t>
      </w:r>
    </w:p>
    <w:p w:rsidR="001069DA" w:rsidRDefault="001069DA" w:rsidP="001069DA">
      <w:pPr>
        <w:pStyle w:val="a6"/>
        <w:rPr>
          <w:rFonts w:ascii="Times New Roman" w:hAnsi="Times New Roman"/>
          <w:sz w:val="24"/>
          <w:lang w:val="ru-RU"/>
        </w:rPr>
      </w:pPr>
    </w:p>
    <w:p w:rsidR="001069DA" w:rsidRPr="001069DA" w:rsidRDefault="001069DA" w:rsidP="001069DA">
      <w:pPr>
        <w:pStyle w:val="a6"/>
        <w:rPr>
          <w:rFonts w:ascii="Times New Roman" w:hAnsi="Times New Roman"/>
          <w:sz w:val="24"/>
        </w:rPr>
      </w:pPr>
      <w:r w:rsidRPr="001069DA">
        <w:rPr>
          <w:rFonts w:ascii="Times New Roman" w:hAnsi="Times New Roman"/>
          <w:sz w:val="24"/>
        </w:rPr>
        <w:t>Основные средства</w:t>
      </w:r>
    </w:p>
    <w:p w:rsidR="001069DA" w:rsidRPr="001069DA" w:rsidRDefault="001069DA" w:rsidP="001069DA">
      <w:pPr>
        <w:tabs>
          <w:tab w:val="left" w:pos="6237"/>
        </w:tabs>
      </w:pPr>
    </w:p>
    <w:p w:rsidR="001069DA" w:rsidRPr="001069DA" w:rsidRDefault="001069DA" w:rsidP="001069DA">
      <w:pPr>
        <w:tabs>
          <w:tab w:val="left" w:pos="1440"/>
        </w:tabs>
        <w:jc w:val="both"/>
      </w:pPr>
      <w:r w:rsidRPr="001069DA">
        <w:t xml:space="preserve">        Бухгалтерский учет основных средств ведется в соответствии с ФСБУ «Основные средства».</w:t>
      </w:r>
    </w:p>
    <w:p w:rsidR="001069DA" w:rsidRPr="001069DA" w:rsidRDefault="001069DA" w:rsidP="001069DA">
      <w:pPr>
        <w:tabs>
          <w:tab w:val="left" w:pos="1440"/>
        </w:tabs>
        <w:jc w:val="both"/>
      </w:pPr>
      <w:r w:rsidRPr="001069DA">
        <w:t xml:space="preserve">       Основные средства - это материальные ценности (активы), отвечающие одновременно следующим признакам:</w:t>
      </w:r>
    </w:p>
    <w:p w:rsidR="001069DA" w:rsidRPr="001069DA" w:rsidRDefault="001069DA" w:rsidP="001069DA">
      <w:pPr>
        <w:tabs>
          <w:tab w:val="left" w:pos="1440"/>
        </w:tabs>
        <w:jc w:val="both"/>
      </w:pPr>
      <w:r w:rsidRPr="001069DA">
        <w:t>-обладают любой стоимостью;</w:t>
      </w:r>
    </w:p>
    <w:p w:rsidR="001069DA" w:rsidRPr="001069DA" w:rsidRDefault="001069DA" w:rsidP="001069DA">
      <w:pPr>
        <w:tabs>
          <w:tab w:val="left" w:pos="1440"/>
        </w:tabs>
        <w:jc w:val="both"/>
      </w:pPr>
      <w:r w:rsidRPr="001069DA">
        <w:t>-имеют срок полезного использования более 12 месяцев;</w:t>
      </w:r>
    </w:p>
    <w:p w:rsidR="001069DA" w:rsidRPr="001069DA" w:rsidRDefault="001069DA" w:rsidP="001069DA">
      <w:pPr>
        <w:tabs>
          <w:tab w:val="left" w:pos="1440"/>
        </w:tabs>
        <w:jc w:val="both"/>
      </w:pPr>
      <w:proofErr w:type="gramStart"/>
      <w:r w:rsidRPr="001069DA">
        <w:t>-предназначены для неоднократного или постоянного использования субъектом учета;</w:t>
      </w:r>
      <w:proofErr w:type="gramEnd"/>
    </w:p>
    <w:p w:rsidR="001069DA" w:rsidRPr="001069DA" w:rsidRDefault="001069DA" w:rsidP="001069DA">
      <w:pPr>
        <w:tabs>
          <w:tab w:val="left" w:pos="1440"/>
        </w:tabs>
        <w:jc w:val="both"/>
      </w:pPr>
      <w:r w:rsidRPr="001069DA">
        <w:t>-принадлежат субъекту учета на праве оперативного управления, на праве владения и (или) пользования имуществом по договору аренды либо договору безвозмездного пользования;</w:t>
      </w:r>
    </w:p>
    <w:p w:rsidR="001069DA" w:rsidRPr="001069DA" w:rsidRDefault="001069DA" w:rsidP="001069DA">
      <w:pPr>
        <w:tabs>
          <w:tab w:val="left" w:pos="1440"/>
        </w:tabs>
        <w:jc w:val="both"/>
      </w:pPr>
      <w:r w:rsidRPr="001069DA">
        <w:t>-используется для выполнения государственных (муниципальных) полномочий (функций), выполнения работ, оказания услуг, для управленческих нужд.</w:t>
      </w:r>
    </w:p>
    <w:p w:rsidR="001069DA" w:rsidRPr="001069DA" w:rsidRDefault="001069DA" w:rsidP="001069DA">
      <w:pPr>
        <w:tabs>
          <w:tab w:val="left" w:pos="1440"/>
        </w:tabs>
        <w:jc w:val="both"/>
      </w:pPr>
      <w:r w:rsidRPr="001069DA">
        <w:t xml:space="preserve">       Основными средствами признаются материальные ценности:</w:t>
      </w:r>
    </w:p>
    <w:p w:rsidR="001069DA" w:rsidRPr="001069DA" w:rsidRDefault="001069DA" w:rsidP="001069DA">
      <w:pPr>
        <w:tabs>
          <w:tab w:val="left" w:pos="1440"/>
        </w:tabs>
        <w:jc w:val="both"/>
      </w:pPr>
      <w:r w:rsidRPr="001069DA">
        <w:t xml:space="preserve">- находящиеся в эксплуатации, </w:t>
      </w:r>
      <w:proofErr w:type="gramStart"/>
      <w:r w:rsidRPr="001069DA">
        <w:t>запасе</w:t>
      </w:r>
      <w:proofErr w:type="gramEnd"/>
      <w:r w:rsidRPr="001069DA">
        <w:t>, на консервации;</w:t>
      </w:r>
    </w:p>
    <w:p w:rsidR="001069DA" w:rsidRPr="001069DA" w:rsidRDefault="001069DA" w:rsidP="001069DA">
      <w:pPr>
        <w:tabs>
          <w:tab w:val="left" w:pos="1440"/>
        </w:tabs>
        <w:jc w:val="both"/>
      </w:pPr>
      <w:r w:rsidRPr="001069DA">
        <w:t xml:space="preserve">- </w:t>
      </w:r>
      <w:proofErr w:type="gramStart"/>
      <w:r w:rsidRPr="001069DA">
        <w:t>переданные</w:t>
      </w:r>
      <w:proofErr w:type="gramEnd"/>
      <w:r w:rsidRPr="001069DA">
        <w:t xml:space="preserve"> во временное владение и пользование;</w:t>
      </w:r>
    </w:p>
    <w:p w:rsidR="001069DA" w:rsidRPr="001069DA" w:rsidRDefault="001069DA" w:rsidP="001069DA">
      <w:pPr>
        <w:tabs>
          <w:tab w:val="left" w:pos="1440"/>
        </w:tabs>
        <w:jc w:val="both"/>
      </w:pPr>
      <w:r w:rsidRPr="001069DA">
        <w:t>- переданные во временное пользование по договору аренды (имущественного найма) либо договору безвозмездного пользования.</w:t>
      </w:r>
    </w:p>
    <w:p w:rsidR="001069DA" w:rsidRPr="001069DA" w:rsidRDefault="001069DA" w:rsidP="001069DA">
      <w:pPr>
        <w:tabs>
          <w:tab w:val="left" w:pos="1440"/>
        </w:tabs>
        <w:jc w:val="both"/>
      </w:pPr>
      <w:r w:rsidRPr="001069DA">
        <w:t xml:space="preserve">       Срок полезного использования объекта основных средств определяется исходя из следующего:</w:t>
      </w:r>
    </w:p>
    <w:p w:rsidR="001069DA" w:rsidRPr="001069DA" w:rsidRDefault="001069DA" w:rsidP="001069DA">
      <w:pPr>
        <w:tabs>
          <w:tab w:val="left" w:pos="1440"/>
        </w:tabs>
        <w:jc w:val="both"/>
      </w:pPr>
      <w:r w:rsidRPr="001069DA">
        <w:t>- ожидаемого срока получения экономических выгод и (или) полезного потенциала, заключенных в активе;</w:t>
      </w:r>
    </w:p>
    <w:p w:rsidR="001069DA" w:rsidRPr="001069DA" w:rsidRDefault="001069DA" w:rsidP="001069DA">
      <w:pPr>
        <w:tabs>
          <w:tab w:val="left" w:pos="1440"/>
        </w:tabs>
        <w:jc w:val="both"/>
      </w:pPr>
      <w:r w:rsidRPr="001069DA">
        <w:t>- рекомендаций, содержащихся в документах производителя, которыми комплектуется объект имущества;</w:t>
      </w:r>
    </w:p>
    <w:p w:rsidR="001069DA" w:rsidRPr="001069DA" w:rsidRDefault="001069DA" w:rsidP="001069DA">
      <w:pPr>
        <w:tabs>
          <w:tab w:val="left" w:pos="1440"/>
        </w:tabs>
        <w:jc w:val="both"/>
      </w:pPr>
      <w:r w:rsidRPr="001069DA">
        <w:lastRenderedPageBreak/>
        <w:t>- решения комиссии по поступлению и выбытию активов, принятого с учетом рассмотрения всех обязательств вопросов для принятия такого решения.</w:t>
      </w:r>
    </w:p>
    <w:p w:rsidR="001069DA" w:rsidRPr="001069DA" w:rsidRDefault="001069DA" w:rsidP="001069DA">
      <w:pPr>
        <w:tabs>
          <w:tab w:val="left" w:pos="1440"/>
        </w:tabs>
        <w:jc w:val="both"/>
      </w:pPr>
      <w:r w:rsidRPr="001069DA">
        <w:t xml:space="preserve">       Объект основных сре</w:t>
      </w:r>
      <w:proofErr w:type="gramStart"/>
      <w:r w:rsidRPr="001069DA">
        <w:t>дств пр</w:t>
      </w:r>
      <w:proofErr w:type="gramEnd"/>
      <w:r w:rsidRPr="001069DA">
        <w:t>инимается к бухгалтерскому учету с момента признания в составе основных средств согласно пунктам 8-12 ФСБУ «Основные средства» по первоначальной стоимости. От типа операции, в результате которой получены основные средства, зависит порядок определения их первоначальной стоимости. Все операции с активами подразделяются на обменные операции и необменные операции.</w:t>
      </w:r>
    </w:p>
    <w:p w:rsidR="001069DA" w:rsidRPr="001069DA" w:rsidRDefault="001069DA" w:rsidP="001069DA">
      <w:pPr>
        <w:tabs>
          <w:tab w:val="left" w:pos="1440"/>
        </w:tabs>
        <w:jc w:val="both"/>
      </w:pPr>
      <w:r w:rsidRPr="001069DA">
        <w:t xml:space="preserve">       Для активов, созданных своими силами (самостоятельно), порядок определения первоначальной стоимости аналогичен порядку признания в учете активов, приобретенных в результате обменных операций.</w:t>
      </w:r>
    </w:p>
    <w:p w:rsidR="001069DA" w:rsidRPr="001069DA" w:rsidRDefault="001069DA" w:rsidP="001069DA">
      <w:pPr>
        <w:tabs>
          <w:tab w:val="left" w:pos="1440"/>
        </w:tabs>
        <w:jc w:val="both"/>
      </w:pPr>
      <w:r w:rsidRPr="001069DA">
        <w:t xml:space="preserve">       Первоначальная стоимость объекта основных средств, приобретенного в результате обменной операции (или созданного субъектом учета), формируется с учетом предъявленного НДС.       </w:t>
      </w:r>
    </w:p>
    <w:p w:rsidR="001069DA" w:rsidRPr="001069DA" w:rsidRDefault="001069DA" w:rsidP="001069DA">
      <w:pPr>
        <w:tabs>
          <w:tab w:val="left" w:pos="1440"/>
        </w:tabs>
        <w:jc w:val="both"/>
      </w:pPr>
      <w:r w:rsidRPr="001069DA">
        <w:t xml:space="preserve">      Первоначальная стоимость основного средства, приобретенного в результате необменной операции, является его справедливая стоимость на дату приобретения.</w:t>
      </w:r>
    </w:p>
    <w:p w:rsidR="001069DA" w:rsidRPr="001069DA" w:rsidRDefault="001069DA" w:rsidP="001069DA">
      <w:pPr>
        <w:tabs>
          <w:tab w:val="left" w:pos="1440"/>
        </w:tabs>
        <w:jc w:val="both"/>
      </w:pPr>
      <w:r w:rsidRPr="001069DA">
        <w:t>Единицей учета основных средств является инвентарный объект. Критерий признания (принятия к учету) объектов основных сре</w:t>
      </w:r>
      <w:proofErr w:type="gramStart"/>
      <w:r w:rsidRPr="001069DA">
        <w:t>дств пр</w:t>
      </w:r>
      <w:proofErr w:type="gramEnd"/>
      <w:r w:rsidRPr="001069DA">
        <w:t>именяются к инвентарному объекту в целом.</w:t>
      </w:r>
    </w:p>
    <w:p w:rsidR="001069DA" w:rsidRPr="001069DA" w:rsidRDefault="001069DA" w:rsidP="001069DA">
      <w:pPr>
        <w:tabs>
          <w:tab w:val="left" w:pos="1440"/>
        </w:tabs>
        <w:jc w:val="both"/>
      </w:pPr>
      <w:r w:rsidRPr="001069DA">
        <w:t xml:space="preserve">       Инвентарным объектом является:</w:t>
      </w:r>
    </w:p>
    <w:p w:rsidR="001069DA" w:rsidRPr="001069DA" w:rsidRDefault="001069DA" w:rsidP="001069DA">
      <w:pPr>
        <w:tabs>
          <w:tab w:val="left" w:pos="1440"/>
        </w:tabs>
        <w:jc w:val="both"/>
      </w:pPr>
      <w:r w:rsidRPr="001069DA">
        <w:t>- объект имущества со всеми приспособлениями и принадлежностями;</w:t>
      </w:r>
    </w:p>
    <w:p w:rsidR="001069DA" w:rsidRPr="001069DA" w:rsidRDefault="001069DA" w:rsidP="001069DA">
      <w:pPr>
        <w:tabs>
          <w:tab w:val="left" w:pos="1440"/>
        </w:tabs>
        <w:jc w:val="both"/>
      </w:pPr>
      <w:r w:rsidRPr="001069DA">
        <w:t>- отдельно конструктивно обособленный предмет, предназначенный для выполнения определенных самостоятельных функций;</w:t>
      </w:r>
    </w:p>
    <w:p w:rsidR="001069DA" w:rsidRPr="001069DA" w:rsidRDefault="001069DA" w:rsidP="001069DA">
      <w:pPr>
        <w:tabs>
          <w:tab w:val="left" w:pos="1440"/>
        </w:tabs>
        <w:jc w:val="both"/>
      </w:pPr>
      <w:r w:rsidRPr="001069DA">
        <w:t>- объект недвижимости (его часть), полученной по договору аренды (имущественного найма) и предназначенный для передачи в субаренду (поднаем), в том числе с передачей своих прав и обязанностей по договору аренды другому лицу (перенаем) или в безвозмездное пользование;</w:t>
      </w:r>
    </w:p>
    <w:p w:rsidR="001069DA" w:rsidRPr="001069DA" w:rsidRDefault="001069DA" w:rsidP="001069DA">
      <w:pPr>
        <w:tabs>
          <w:tab w:val="left" w:pos="1440"/>
        </w:tabs>
        <w:jc w:val="both"/>
      </w:pPr>
      <w:r w:rsidRPr="001069DA">
        <w:t xml:space="preserve">- актив культурного наследия при соблюдении требований признания в учете. </w:t>
      </w:r>
    </w:p>
    <w:p w:rsidR="001069DA" w:rsidRPr="001069DA" w:rsidRDefault="001069DA" w:rsidP="001069DA">
      <w:pPr>
        <w:tabs>
          <w:tab w:val="left" w:pos="1440"/>
        </w:tabs>
        <w:jc w:val="both"/>
      </w:pPr>
      <w:r w:rsidRPr="001069DA">
        <w:t xml:space="preserve">       В один инвентарный объект объединяются объекты основных средств с одинаковым сроком полезного использования, стоимость которых не является существенной:</w:t>
      </w:r>
    </w:p>
    <w:p w:rsidR="001069DA" w:rsidRPr="001069DA" w:rsidRDefault="001069DA" w:rsidP="001069DA">
      <w:pPr>
        <w:tabs>
          <w:tab w:val="left" w:pos="1440"/>
        </w:tabs>
        <w:jc w:val="both"/>
      </w:pPr>
      <w:r w:rsidRPr="001069DA">
        <w:t>- библиотечные фонды;</w:t>
      </w:r>
    </w:p>
    <w:p w:rsidR="001069DA" w:rsidRPr="001069DA" w:rsidRDefault="001069DA" w:rsidP="001069DA">
      <w:pPr>
        <w:tabs>
          <w:tab w:val="left" w:pos="1440"/>
        </w:tabs>
        <w:jc w:val="both"/>
      </w:pPr>
      <w:r w:rsidRPr="001069DA">
        <w:t>- периферийные устройства и компьютерное оборудование.</w:t>
      </w:r>
    </w:p>
    <w:p w:rsidR="001069DA" w:rsidRPr="001069DA" w:rsidRDefault="001069DA" w:rsidP="001069DA">
      <w:pPr>
        <w:tabs>
          <w:tab w:val="left" w:pos="1440"/>
        </w:tabs>
        <w:jc w:val="both"/>
      </w:pPr>
      <w:r w:rsidRPr="001069DA">
        <w:t xml:space="preserve">      Инвентарным объектом может признаваться часть объекта имущества (структурная часть основных средств):</w:t>
      </w:r>
    </w:p>
    <w:p w:rsidR="001069DA" w:rsidRPr="001069DA" w:rsidRDefault="001069DA" w:rsidP="001069DA">
      <w:pPr>
        <w:tabs>
          <w:tab w:val="left" w:pos="1440"/>
        </w:tabs>
        <w:jc w:val="both"/>
      </w:pPr>
      <w:r w:rsidRPr="001069DA">
        <w:t xml:space="preserve">- в </w:t>
      </w:r>
      <w:proofErr w:type="gramStart"/>
      <w:r w:rsidRPr="001069DA">
        <w:t>отношении</w:t>
      </w:r>
      <w:proofErr w:type="gramEnd"/>
      <w:r w:rsidRPr="001069DA">
        <w:t xml:space="preserve"> которой самостоятельно можно определить период поступления будущих экономических выгод, полезного потенциала;</w:t>
      </w:r>
    </w:p>
    <w:p w:rsidR="001069DA" w:rsidRPr="001069DA" w:rsidRDefault="001069DA" w:rsidP="001069DA">
      <w:pPr>
        <w:tabs>
          <w:tab w:val="left" w:pos="1440"/>
        </w:tabs>
        <w:jc w:val="both"/>
      </w:pPr>
      <w:r w:rsidRPr="001069DA">
        <w:t>- которая имеет срок полезного использования, отличительный от остальных частей, и стоимость, составляющую значительную (более 30%) величину от общей стоимости объекта имущества.</w:t>
      </w:r>
    </w:p>
    <w:p w:rsidR="001069DA" w:rsidRPr="001069DA" w:rsidRDefault="001069DA" w:rsidP="001069DA">
      <w:pPr>
        <w:tabs>
          <w:tab w:val="left" w:pos="1440"/>
        </w:tabs>
        <w:jc w:val="both"/>
      </w:pPr>
      <w:r w:rsidRPr="001069DA">
        <w:t xml:space="preserve">       Каждому инвентарному объекту основных сре</w:t>
      </w:r>
      <w:proofErr w:type="gramStart"/>
      <w:r w:rsidRPr="001069DA">
        <w:t>дств пр</w:t>
      </w:r>
      <w:proofErr w:type="gramEnd"/>
      <w:r w:rsidRPr="001069DA">
        <w:t>исваивается инвентарный номер. Инвентарный номер сохраняется за ним на весь период его нахождения в учреждении. 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1069DA" w:rsidRPr="001069DA" w:rsidRDefault="001069DA" w:rsidP="001069DA">
      <w:pPr>
        <w:tabs>
          <w:tab w:val="left" w:pos="1440"/>
        </w:tabs>
        <w:jc w:val="both"/>
      </w:pPr>
      <w:r w:rsidRPr="001069DA">
        <w:t xml:space="preserve">      Основное средство признается в учете, если одновременно:</w:t>
      </w:r>
    </w:p>
    <w:p w:rsidR="001069DA" w:rsidRPr="001069DA" w:rsidRDefault="001069DA" w:rsidP="001069DA">
      <w:pPr>
        <w:tabs>
          <w:tab w:val="left" w:pos="1440"/>
        </w:tabs>
        <w:jc w:val="both"/>
      </w:pPr>
      <w:r w:rsidRPr="001069DA">
        <w:t>- прогнозируется получение экономических выгод или полезного потенциала от его использования;</w:t>
      </w:r>
    </w:p>
    <w:p w:rsidR="001069DA" w:rsidRPr="001069DA" w:rsidRDefault="001069DA" w:rsidP="001069DA">
      <w:pPr>
        <w:tabs>
          <w:tab w:val="left" w:pos="1440"/>
        </w:tabs>
        <w:jc w:val="both"/>
      </w:pPr>
      <w:r w:rsidRPr="001069DA">
        <w:t>- можно надежно оценить его первоначальную стоимость как объекта учета.</w:t>
      </w:r>
    </w:p>
    <w:p w:rsidR="001069DA" w:rsidRPr="001069DA" w:rsidRDefault="001069DA" w:rsidP="001069DA">
      <w:pPr>
        <w:tabs>
          <w:tab w:val="left" w:pos="1440"/>
        </w:tabs>
        <w:jc w:val="both"/>
      </w:pPr>
      <w:r w:rsidRPr="001069DA">
        <w:t xml:space="preserve">      Основное средство учитывается на </w:t>
      </w:r>
      <w:proofErr w:type="spellStart"/>
      <w:r w:rsidRPr="001069DA">
        <w:t>забалансовых</w:t>
      </w:r>
      <w:proofErr w:type="spellEnd"/>
      <w:r w:rsidRPr="001069DA">
        <w:t xml:space="preserve"> счетах при следующих условиях:</w:t>
      </w:r>
    </w:p>
    <w:p w:rsidR="001069DA" w:rsidRPr="001069DA" w:rsidRDefault="001069DA" w:rsidP="001069DA">
      <w:pPr>
        <w:tabs>
          <w:tab w:val="left" w:pos="1440"/>
        </w:tabs>
        <w:jc w:val="both"/>
      </w:pPr>
      <w:r w:rsidRPr="001069DA">
        <w:t>- оно не приносит экономических выгод или не имеет полезного потенциала;</w:t>
      </w:r>
    </w:p>
    <w:p w:rsidR="001069DA" w:rsidRPr="001069DA" w:rsidRDefault="001069DA" w:rsidP="001069DA">
      <w:pPr>
        <w:tabs>
          <w:tab w:val="left" w:pos="1440"/>
        </w:tabs>
        <w:jc w:val="both"/>
      </w:pPr>
      <w:r w:rsidRPr="001069DA">
        <w:t xml:space="preserve">- в дальнейшем от него не предполагается получать экономические выгоды. </w:t>
      </w:r>
    </w:p>
    <w:p w:rsidR="001069DA" w:rsidRPr="001069DA" w:rsidRDefault="001069DA" w:rsidP="001069DA">
      <w:pPr>
        <w:tabs>
          <w:tab w:val="left" w:pos="1440"/>
        </w:tabs>
        <w:jc w:val="both"/>
      </w:pPr>
      <w:r w:rsidRPr="001069DA">
        <w:lastRenderedPageBreak/>
        <w:t xml:space="preserve"> В составе основных средств активы культурного наследия учитываются, если от их использования планируется получать экономические выгоды или полезный потенциал, при этом их полезный потенциал не ограничивается культурной ценностью. </w:t>
      </w:r>
    </w:p>
    <w:p w:rsidR="001069DA" w:rsidRPr="001069DA" w:rsidRDefault="001069DA" w:rsidP="001069DA">
      <w:pPr>
        <w:tabs>
          <w:tab w:val="left" w:pos="1440"/>
        </w:tabs>
        <w:jc w:val="both"/>
      </w:pPr>
      <w:r w:rsidRPr="001069DA">
        <w:t xml:space="preserve">       В иных случаях такие активы учитываются на </w:t>
      </w:r>
      <w:proofErr w:type="spellStart"/>
      <w:r w:rsidRPr="001069DA">
        <w:t>забалансовых</w:t>
      </w:r>
      <w:proofErr w:type="spellEnd"/>
      <w:r w:rsidRPr="001069DA">
        <w:t xml:space="preserve"> счетах в условной оценке, равной одному рублю.</w:t>
      </w:r>
    </w:p>
    <w:p w:rsidR="001069DA" w:rsidRPr="001069DA" w:rsidRDefault="001069DA" w:rsidP="001069DA">
      <w:pPr>
        <w:tabs>
          <w:tab w:val="left" w:pos="1440"/>
        </w:tabs>
        <w:jc w:val="both"/>
      </w:pPr>
      <w:r w:rsidRPr="001069DA">
        <w:t xml:space="preserve">       </w:t>
      </w:r>
      <w:proofErr w:type="spellStart"/>
      <w:r w:rsidRPr="001069DA">
        <w:t>Реклассификацией</w:t>
      </w:r>
      <w:proofErr w:type="spellEnd"/>
      <w:r w:rsidRPr="001069DA">
        <w:t xml:space="preserve"> основных сре</w:t>
      </w:r>
      <w:proofErr w:type="gramStart"/>
      <w:r w:rsidRPr="001069DA">
        <w:t>дств пр</w:t>
      </w:r>
      <w:proofErr w:type="gramEnd"/>
      <w:r w:rsidRPr="001069DA">
        <w:t xml:space="preserve">изнается изменение группы учета у объектов основных средств либо категории объекта бухгалтерского учета в связи с новыми условиями их использования. Выбытие объекта из одной группы основных средств и отражение его в другой группе осуществляется в учете одновременно. </w:t>
      </w:r>
      <w:proofErr w:type="spellStart"/>
      <w:r w:rsidRPr="001069DA">
        <w:t>Реклассификация</w:t>
      </w:r>
      <w:proofErr w:type="spellEnd"/>
      <w:r w:rsidRPr="001069DA">
        <w:t xml:space="preserve"> не ведет к изменению стоимости основных средств ни в бухгалтерском учете, ни для целей оценки и раскрытия информации в бухгалтерской (финансовой) отчетности. Основные средства могут </w:t>
      </w:r>
      <w:proofErr w:type="spellStart"/>
      <w:r w:rsidRPr="001069DA">
        <w:t>реклассифицироваться</w:t>
      </w:r>
      <w:proofErr w:type="spellEnd"/>
      <w:r w:rsidRPr="001069DA">
        <w:t xml:space="preserve"> не только в иную группу основных средств, но и в иную категорию имущества, например в категорию «Запасы».</w:t>
      </w:r>
    </w:p>
    <w:p w:rsidR="001069DA" w:rsidRPr="001069DA" w:rsidRDefault="001069DA" w:rsidP="001069DA">
      <w:pPr>
        <w:tabs>
          <w:tab w:val="left" w:pos="1440"/>
        </w:tabs>
        <w:jc w:val="both"/>
      </w:pPr>
      <w:r w:rsidRPr="001069DA">
        <w:t xml:space="preserve">         </w:t>
      </w:r>
      <w:proofErr w:type="gramStart"/>
      <w:r w:rsidRPr="001069DA">
        <w:t>Согласно пункта</w:t>
      </w:r>
      <w:proofErr w:type="gramEnd"/>
      <w:r w:rsidRPr="001069DA">
        <w:t xml:space="preserve"> 29,30 Стандарта введена обязательная </w:t>
      </w:r>
      <w:proofErr w:type="spellStart"/>
      <w:r w:rsidRPr="001069DA">
        <w:t>дооценка</w:t>
      </w:r>
      <w:proofErr w:type="spellEnd"/>
      <w:r w:rsidRPr="001069DA">
        <w:t xml:space="preserve"> (уценка) основных  средств, предназначенных для отчуждения, до их справедливой стоимости. Основные средства, предназначенные для отчуждения не в пользу организаций государственного сектора, отражаются в учете по справедливой стоимости, которая определяется методом рыночных цен.</w:t>
      </w:r>
    </w:p>
    <w:p w:rsidR="001069DA" w:rsidRPr="001069DA" w:rsidRDefault="001069DA" w:rsidP="001069DA">
      <w:pPr>
        <w:tabs>
          <w:tab w:val="left" w:pos="1440"/>
        </w:tabs>
        <w:jc w:val="both"/>
      </w:pPr>
      <w:r w:rsidRPr="001069DA">
        <w:t xml:space="preserve">       Для этого осуществляется их переоценка, результаты которой по доведению балансовой стоимости </w:t>
      </w:r>
      <w:proofErr w:type="gramStart"/>
      <w:r w:rsidRPr="001069DA">
        <w:t>до</w:t>
      </w:r>
      <w:proofErr w:type="gramEnd"/>
      <w:r w:rsidRPr="001069DA">
        <w:t xml:space="preserve"> справедливой отражаются в учете.</w:t>
      </w:r>
    </w:p>
    <w:p w:rsidR="001069DA" w:rsidRPr="001069DA" w:rsidRDefault="001069DA" w:rsidP="001069DA">
      <w:pPr>
        <w:tabs>
          <w:tab w:val="left" w:pos="1440"/>
        </w:tabs>
        <w:jc w:val="both"/>
      </w:pPr>
      <w:r w:rsidRPr="001069DA">
        <w:t xml:space="preserve">       Показатели переоценки подлежат обязательному раскрытию в бухгалтерской (финансовой) отчетности обособленно в составе финансового результата текущего периода.</w:t>
      </w:r>
    </w:p>
    <w:p w:rsidR="001069DA" w:rsidRPr="001069DA" w:rsidRDefault="001069DA" w:rsidP="001069DA">
      <w:pPr>
        <w:tabs>
          <w:tab w:val="left" w:pos="1440"/>
        </w:tabs>
        <w:jc w:val="both"/>
      </w:pPr>
      <w:r w:rsidRPr="001069DA">
        <w:t xml:space="preserve">       К основным средствам, предназначенным для отчуждения, могут быть отнесены такие основные средства, в отношении которых принято в установленном порядке решение об их отчуждении.</w:t>
      </w:r>
    </w:p>
    <w:p w:rsidR="001069DA" w:rsidRPr="001069DA" w:rsidRDefault="001069DA" w:rsidP="001069DA">
      <w:pPr>
        <w:tabs>
          <w:tab w:val="left" w:pos="1440"/>
        </w:tabs>
        <w:jc w:val="both"/>
      </w:pPr>
      <w:r w:rsidRPr="001069DA">
        <w:t>. Начисление амортизации производится линейным способом.  Начисление амортизации основных средств отражается на счете 010400000 "Амортизация".  Амортизация объекта основных средств начинается с первого числа месяца, следующего за месяцем принятия его к бюджетному учету. Начисление амортизации не может производиться свыше 100% стоимости объекта основных средств. 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1069DA" w:rsidRPr="001069DA" w:rsidRDefault="001069DA" w:rsidP="001069DA">
      <w:pPr>
        <w:tabs>
          <w:tab w:val="left" w:pos="1440"/>
        </w:tabs>
        <w:jc w:val="both"/>
      </w:pPr>
      <w:r w:rsidRPr="001069DA">
        <w:t xml:space="preserve">        Размер амортизации объекта основных сре</w:t>
      </w:r>
      <w:proofErr w:type="gramStart"/>
      <w:r w:rsidRPr="001069DA">
        <w:t>дств дв</w:t>
      </w:r>
      <w:proofErr w:type="gramEnd"/>
      <w:r w:rsidRPr="001069DA">
        <w:t>ижимого или недвижимого имущества (кроме объекта библиотечного фонда) зависит от его стоимости.</w:t>
      </w:r>
    </w:p>
    <w:p w:rsidR="001069DA" w:rsidRPr="001069DA" w:rsidRDefault="001069DA" w:rsidP="001069DA">
      <w:pPr>
        <w:tabs>
          <w:tab w:val="left" w:pos="1440"/>
        </w:tabs>
        <w:jc w:val="both"/>
      </w:pPr>
      <w:r w:rsidRPr="001069DA">
        <w:t xml:space="preserve">       На объект библиотечного фонда стоимостью до 100 000 руб. (включительно) амортизация начисляется в размере 100% первоначальной стоимости </w:t>
      </w:r>
      <w:proofErr w:type="gramStart"/>
      <w:r w:rsidRPr="001069DA">
        <w:t>при</w:t>
      </w:r>
      <w:proofErr w:type="gramEnd"/>
      <w:r w:rsidRPr="001069DA">
        <w:t xml:space="preserve"> выдачи его в эксплуатацию.</w:t>
      </w:r>
    </w:p>
    <w:p w:rsidR="001069DA" w:rsidRPr="001069DA" w:rsidRDefault="001069DA" w:rsidP="001069DA">
      <w:pPr>
        <w:tabs>
          <w:tab w:val="left" w:pos="1440"/>
        </w:tabs>
        <w:jc w:val="both"/>
      </w:pPr>
      <w:r w:rsidRPr="001069DA">
        <w:t xml:space="preserve">       Обесценивание основных средств осуществляется с применением ФСБУ «Обесценивание активов». Накопленный убыток от обесценивания объекта основных средств в учете отражается обособленно от стоимости объекта основных средств по аналогии с суммой накопленной амортизации по данному объекту основных средств.</w:t>
      </w:r>
    </w:p>
    <w:p w:rsidR="001069DA" w:rsidRPr="001069DA" w:rsidRDefault="001069DA" w:rsidP="001069DA">
      <w:pPr>
        <w:tabs>
          <w:tab w:val="left" w:pos="1440"/>
        </w:tabs>
        <w:jc w:val="both"/>
      </w:pPr>
      <w:r w:rsidRPr="001069DA">
        <w:t xml:space="preserve">       Объект основных  средств выбывает с учета (прекращается его признание) при следующих условиях:</w:t>
      </w:r>
    </w:p>
    <w:p w:rsidR="001069DA" w:rsidRPr="001069DA" w:rsidRDefault="001069DA" w:rsidP="001069DA">
      <w:pPr>
        <w:tabs>
          <w:tab w:val="left" w:pos="1440"/>
        </w:tabs>
        <w:jc w:val="both"/>
      </w:pPr>
      <w:r w:rsidRPr="001069DA">
        <w:t>- не осуществляется контроль над объектом;</w:t>
      </w:r>
    </w:p>
    <w:p w:rsidR="001069DA" w:rsidRPr="001069DA" w:rsidRDefault="001069DA" w:rsidP="001069DA">
      <w:pPr>
        <w:tabs>
          <w:tab w:val="left" w:pos="1440"/>
        </w:tabs>
        <w:jc w:val="both"/>
      </w:pPr>
      <w:r w:rsidRPr="001069DA">
        <w:t>- не производятся расходы, связанные с распоряжением (владением и (или) пользованием) объектом;</w:t>
      </w:r>
    </w:p>
    <w:p w:rsidR="001069DA" w:rsidRPr="001069DA" w:rsidRDefault="001069DA" w:rsidP="001069DA">
      <w:pPr>
        <w:tabs>
          <w:tab w:val="left" w:pos="1440"/>
        </w:tabs>
        <w:jc w:val="both"/>
      </w:pPr>
      <w:r w:rsidRPr="001069DA">
        <w:t>- 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1069DA" w:rsidRPr="001069DA" w:rsidRDefault="001069DA" w:rsidP="001069DA">
      <w:pPr>
        <w:tabs>
          <w:tab w:val="left" w:pos="1440"/>
        </w:tabs>
        <w:jc w:val="both"/>
      </w:pPr>
      <w:r w:rsidRPr="001069DA">
        <w:t xml:space="preserve">- субъект учета не участвует в распоряжении (владении и (или) пользовании) выбывшим объектом, числящимся в учете, или не использует его в той степени, которая </w:t>
      </w:r>
      <w:r w:rsidRPr="001069DA">
        <w:lastRenderedPageBreak/>
        <w:t>предусматривалась при его признании;</w:t>
      </w:r>
      <w:r w:rsidRPr="001069DA">
        <w:br/>
        <w:t>- оценена величина дохода (расхода) от выбытия объекта;</w:t>
      </w:r>
    </w:p>
    <w:p w:rsidR="001069DA" w:rsidRPr="001069DA" w:rsidRDefault="001069DA" w:rsidP="001069DA">
      <w:pPr>
        <w:tabs>
          <w:tab w:val="left" w:pos="1440"/>
        </w:tabs>
        <w:jc w:val="both"/>
      </w:pPr>
      <w:r w:rsidRPr="001069DA">
        <w:t>- 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1069DA" w:rsidRPr="001069DA" w:rsidRDefault="001069DA" w:rsidP="001069DA">
      <w:pPr>
        <w:tabs>
          <w:tab w:val="left" w:pos="1440"/>
        </w:tabs>
        <w:jc w:val="both"/>
      </w:pPr>
      <w:r w:rsidRPr="001069DA">
        <w:t xml:space="preserve">      Доходы, получаемые от выбытия основных средств, принимается к учету по справедливой стоимости.</w:t>
      </w:r>
    </w:p>
    <w:p w:rsidR="001069DA" w:rsidRPr="001069DA" w:rsidRDefault="001069DA" w:rsidP="001069DA">
      <w:pPr>
        <w:tabs>
          <w:tab w:val="left" w:pos="1440"/>
        </w:tabs>
        <w:jc w:val="both"/>
      </w:pPr>
      <w:r w:rsidRPr="001069DA">
        <w:t>Справедливой стоимостью дохода при реализации основных средств с отсрочкой платежа на период более 12 месяцев признается сумма, рассчитанная без отсрочки платежа.</w:t>
      </w:r>
    </w:p>
    <w:p w:rsidR="001069DA" w:rsidRPr="001069DA" w:rsidRDefault="001069DA" w:rsidP="001069DA">
      <w:pPr>
        <w:tabs>
          <w:tab w:val="left" w:pos="1440"/>
        </w:tabs>
        <w:jc w:val="both"/>
      </w:pPr>
      <w:r w:rsidRPr="001069DA">
        <w:t xml:space="preserve">      Разница между доходом, рассчитанным без учета отсрочки платежа, и доходом с учетом такой отсрочки признается процентным доходом.</w:t>
      </w:r>
    </w:p>
    <w:p w:rsidR="001069DA" w:rsidRPr="001069DA" w:rsidRDefault="001069DA" w:rsidP="001069DA">
      <w:pPr>
        <w:tabs>
          <w:tab w:val="left" w:pos="1440"/>
        </w:tabs>
        <w:jc w:val="both"/>
      </w:pPr>
      <w:r w:rsidRPr="001069DA">
        <w:t xml:space="preserve">      Разница между поступлением от выбытия (если они есть) и остаточной стоимость объекта основных средств определяется как финансовый результат, возникший при выбытии основных средств.</w:t>
      </w:r>
    </w:p>
    <w:p w:rsidR="001069DA" w:rsidRPr="001069DA" w:rsidRDefault="001069DA" w:rsidP="001069DA">
      <w:pPr>
        <w:tabs>
          <w:tab w:val="left" w:pos="1440"/>
        </w:tabs>
        <w:jc w:val="both"/>
      </w:pPr>
      <w:r w:rsidRPr="001069DA">
        <w:t xml:space="preserve">       При включении в балансовую стоимость основных средств затрат по замене их частей остаточную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1069DA" w:rsidRPr="001069DA" w:rsidRDefault="001069DA" w:rsidP="001069DA">
      <w:pPr>
        <w:tabs>
          <w:tab w:val="left" w:pos="1440"/>
        </w:tabs>
        <w:jc w:val="both"/>
      </w:pPr>
      <w:r w:rsidRPr="001069DA">
        <w:t xml:space="preserve"> Аналитический учет основных средств ведется на инвентарных карточках, открываемых на соответствующие объекты (группу объектов) основных сре</w:t>
      </w:r>
      <w:proofErr w:type="gramStart"/>
      <w:r w:rsidRPr="001069DA">
        <w:t>дств в р</w:t>
      </w:r>
      <w:proofErr w:type="gramEnd"/>
      <w:r w:rsidRPr="001069DA">
        <w:t>азрезе материально ответственных лиц и видов имущества.</w:t>
      </w:r>
    </w:p>
    <w:p w:rsidR="001069DA" w:rsidRPr="001069DA" w:rsidRDefault="001069DA" w:rsidP="001069DA">
      <w:pPr>
        <w:tabs>
          <w:tab w:val="left" w:pos="1440"/>
        </w:tabs>
        <w:jc w:val="both"/>
      </w:pPr>
      <w:r w:rsidRPr="001069DA">
        <w:t>Инвентарная карточка учета основных средств открывается на каждый объект основных средств. Инвентарные карточки учета основных средств ведутся в электронном виде при помощи ПП БАРС-Бюджет. Распечатываются по мере необходимости при запросе внешних и внутренних пользователей.</w:t>
      </w:r>
    </w:p>
    <w:p w:rsidR="001069DA" w:rsidRPr="001069DA" w:rsidRDefault="001069DA" w:rsidP="001069DA">
      <w:pPr>
        <w:tabs>
          <w:tab w:val="left" w:pos="1440"/>
        </w:tabs>
        <w:jc w:val="both"/>
      </w:pPr>
      <w:r w:rsidRPr="001069DA">
        <w:t xml:space="preserve">           Для обеспечения сохранности и бережного отношения к муниципальному имуществу, другим материальным ценностям и предотвращения нанесения материального ущерба определить перечень материально-ответственных лиц:</w:t>
      </w:r>
    </w:p>
    <w:p w:rsidR="001069DA" w:rsidRPr="001069DA" w:rsidRDefault="001069DA" w:rsidP="001069DA">
      <w:pPr>
        <w:tabs>
          <w:tab w:val="left" w:pos="1440"/>
        </w:tabs>
        <w:jc w:val="both"/>
      </w:pPr>
      <w:r w:rsidRPr="001069DA">
        <w:t>1. Глава сельского поселения;</w:t>
      </w:r>
    </w:p>
    <w:p w:rsidR="001069DA" w:rsidRPr="001069DA" w:rsidRDefault="001069DA" w:rsidP="001069DA">
      <w:pPr>
        <w:tabs>
          <w:tab w:val="left" w:pos="1440"/>
        </w:tabs>
        <w:jc w:val="both"/>
      </w:pPr>
      <w:r w:rsidRPr="001069DA">
        <w:t>2. Заведующий СДК;</w:t>
      </w:r>
    </w:p>
    <w:p w:rsidR="001069DA" w:rsidRPr="001069DA" w:rsidRDefault="001069DA" w:rsidP="001069DA">
      <w:pPr>
        <w:tabs>
          <w:tab w:val="left" w:pos="1440"/>
        </w:tabs>
        <w:jc w:val="both"/>
      </w:pPr>
      <w:r w:rsidRPr="001069DA">
        <w:t>3. Библиотекарь.</w:t>
      </w:r>
    </w:p>
    <w:p w:rsidR="001069DA" w:rsidRPr="001069DA" w:rsidRDefault="001069DA" w:rsidP="001069DA">
      <w:pPr>
        <w:pStyle w:val="2"/>
        <w:rPr>
          <w:rFonts w:ascii="Times New Roman" w:hAnsi="Times New Roman"/>
          <w:lang w:val="ru-RU"/>
        </w:rPr>
      </w:pPr>
    </w:p>
    <w:p w:rsidR="001069DA" w:rsidRPr="001069DA" w:rsidRDefault="001069DA" w:rsidP="001069DA">
      <w:pPr>
        <w:pStyle w:val="a6"/>
        <w:rPr>
          <w:rFonts w:ascii="Times New Roman" w:hAnsi="Times New Roman"/>
          <w:sz w:val="24"/>
        </w:rPr>
      </w:pPr>
      <w:r w:rsidRPr="001069DA">
        <w:rPr>
          <w:rFonts w:ascii="Times New Roman" w:hAnsi="Times New Roman"/>
          <w:sz w:val="24"/>
        </w:rPr>
        <w:t>Учет основных средств, вовлеченных в арендные отношения</w:t>
      </w:r>
    </w:p>
    <w:p w:rsidR="001069DA" w:rsidRPr="001069DA" w:rsidRDefault="001069DA" w:rsidP="001069DA"/>
    <w:p w:rsidR="001069DA" w:rsidRPr="001069DA" w:rsidRDefault="001069DA" w:rsidP="001069DA">
      <w:pPr>
        <w:pStyle w:val="2"/>
        <w:rPr>
          <w:rFonts w:ascii="Times New Roman" w:hAnsi="Times New Roman"/>
        </w:rPr>
      </w:pPr>
      <w:r w:rsidRPr="001069DA">
        <w:rPr>
          <w:rFonts w:ascii="Times New Roman" w:hAnsi="Times New Roman"/>
        </w:rPr>
        <w:t xml:space="preserve">Для целей ведения учета и раскрытия информации в отчетности объектами учета аренды, в соответствии с Приказом 258н не являются: </w:t>
      </w:r>
    </w:p>
    <w:p w:rsidR="001069DA" w:rsidRPr="001069DA" w:rsidRDefault="001069DA" w:rsidP="001069DA">
      <w:pPr>
        <w:pStyle w:val="2"/>
        <w:numPr>
          <w:ilvl w:val="0"/>
          <w:numId w:val="18"/>
        </w:numPr>
        <w:rPr>
          <w:rFonts w:ascii="Times New Roman" w:hAnsi="Times New Roman"/>
        </w:rPr>
      </w:pPr>
      <w:r w:rsidRPr="001069DA">
        <w:rPr>
          <w:rFonts w:ascii="Times New Roman" w:hAnsi="Times New Roman"/>
        </w:rPr>
        <w:t>Объекты при наличии распорядительных документов о передаче их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 (Письмо Минфина России от 13 июня 2018 г. N 02-07-10/40429)</w:t>
      </w:r>
    </w:p>
    <w:p w:rsidR="001069DA" w:rsidRPr="001069DA" w:rsidRDefault="001069DA" w:rsidP="001069DA">
      <w:pPr>
        <w:pStyle w:val="2"/>
        <w:numPr>
          <w:ilvl w:val="0"/>
          <w:numId w:val="18"/>
        </w:numPr>
        <w:rPr>
          <w:rFonts w:ascii="Times New Roman" w:hAnsi="Times New Roman"/>
        </w:rPr>
      </w:pPr>
      <w:r w:rsidRPr="001069DA">
        <w:rPr>
          <w:rFonts w:ascii="Times New Roman" w:hAnsi="Times New Roman"/>
        </w:rPr>
        <w:t>Объекты, полученные по распоряжению собственника из имущества казны в безвозмездное пользование (Письмо Минфина России от 14 сентября 2018 г. N 02-07-10/66285)</w:t>
      </w:r>
    </w:p>
    <w:p w:rsidR="001069DA" w:rsidRPr="001069DA" w:rsidRDefault="001069DA" w:rsidP="001069DA">
      <w:pPr>
        <w:pStyle w:val="2"/>
        <w:numPr>
          <w:ilvl w:val="0"/>
          <w:numId w:val="18"/>
        </w:numPr>
        <w:rPr>
          <w:rFonts w:ascii="Times New Roman" w:hAnsi="Times New Roman"/>
        </w:rPr>
      </w:pPr>
      <w:r w:rsidRPr="001069DA">
        <w:rPr>
          <w:rFonts w:ascii="Times New Roman" w:hAnsi="Times New Roman"/>
        </w:rPr>
        <w:lastRenderedPageBreak/>
        <w:t>Иные объекты, полученные/переданные в пользование, в случае если экономическая сущность хозяйственных операций, возникающих в рамках вышеуказанных отношений, не связана с предоставлением имущества для целей извлечения выгод (доходов) от его использования и/или не влечет несения расходов (Письма Минфина России от 14 сентября 2018 г. N 02-07-10/66285, от 19 сентября 2018 г. N 02-07-10/67168)</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При возникновении перечисленных объектов они отражаются: </w:t>
      </w:r>
    </w:p>
    <w:p w:rsidR="001069DA" w:rsidRPr="001069DA" w:rsidRDefault="001069DA" w:rsidP="001069DA">
      <w:pPr>
        <w:pStyle w:val="2"/>
        <w:numPr>
          <w:ilvl w:val="0"/>
          <w:numId w:val="19"/>
        </w:numPr>
        <w:rPr>
          <w:rFonts w:ascii="Times New Roman" w:hAnsi="Times New Roman"/>
        </w:rPr>
      </w:pPr>
      <w:r w:rsidRPr="001069DA">
        <w:rPr>
          <w:rFonts w:ascii="Times New Roman" w:hAnsi="Times New Roman"/>
        </w:rPr>
        <w:t xml:space="preserve">В учете получателя – на </w:t>
      </w:r>
      <w:proofErr w:type="spellStart"/>
      <w:r w:rsidRPr="001069DA">
        <w:rPr>
          <w:rFonts w:ascii="Times New Roman" w:hAnsi="Times New Roman"/>
        </w:rPr>
        <w:t>забалансовом</w:t>
      </w:r>
      <w:proofErr w:type="spellEnd"/>
      <w:r w:rsidRPr="001069DA">
        <w:rPr>
          <w:rFonts w:ascii="Times New Roman" w:hAnsi="Times New Roman"/>
        </w:rPr>
        <w:t xml:space="preserve"> счете 01 по стоимости, указанной передающей стороной в передаточных документах </w:t>
      </w:r>
    </w:p>
    <w:p w:rsidR="001069DA" w:rsidRPr="001069DA" w:rsidRDefault="001069DA" w:rsidP="001069DA">
      <w:pPr>
        <w:pStyle w:val="2"/>
        <w:numPr>
          <w:ilvl w:val="0"/>
          <w:numId w:val="19"/>
        </w:numPr>
        <w:rPr>
          <w:rFonts w:ascii="Times New Roman" w:hAnsi="Times New Roman"/>
        </w:rPr>
      </w:pPr>
      <w:r w:rsidRPr="001069DA">
        <w:rPr>
          <w:rFonts w:ascii="Times New Roman" w:hAnsi="Times New Roman"/>
        </w:rPr>
        <w:t xml:space="preserve">В учете передающей стороны – на балансовых счетах 10100 и одновременно на </w:t>
      </w:r>
      <w:proofErr w:type="spellStart"/>
      <w:r w:rsidRPr="001069DA">
        <w:rPr>
          <w:rFonts w:ascii="Times New Roman" w:hAnsi="Times New Roman"/>
        </w:rPr>
        <w:t>забалансовом</w:t>
      </w:r>
      <w:proofErr w:type="spellEnd"/>
      <w:r w:rsidRPr="001069DA">
        <w:rPr>
          <w:rFonts w:ascii="Times New Roman" w:hAnsi="Times New Roman"/>
        </w:rPr>
        <w:t xml:space="preserve"> счете 25 (26) по их балансовой стоимости (части балансовой стоимости – при передаче в пользование части объекта)</w:t>
      </w:r>
    </w:p>
    <w:p w:rsidR="001069DA" w:rsidRPr="001069DA" w:rsidRDefault="001069DA" w:rsidP="001069DA">
      <w:pPr>
        <w:pStyle w:val="2"/>
        <w:ind w:firstLine="0"/>
        <w:rPr>
          <w:rFonts w:ascii="Times New Roman" w:hAnsi="Times New Roman"/>
          <w:lang w:val="ru-RU"/>
        </w:rPr>
      </w:pPr>
    </w:p>
    <w:p w:rsidR="001069DA" w:rsidRPr="001069DA" w:rsidRDefault="001069DA" w:rsidP="001069DA">
      <w:pPr>
        <w:pStyle w:val="a6"/>
        <w:rPr>
          <w:rFonts w:ascii="Times New Roman" w:hAnsi="Times New Roman"/>
          <w:sz w:val="24"/>
        </w:rPr>
      </w:pPr>
      <w:r w:rsidRPr="001069DA">
        <w:rPr>
          <w:rFonts w:ascii="Times New Roman" w:hAnsi="Times New Roman"/>
          <w:sz w:val="24"/>
        </w:rPr>
        <w:t>Нематериальные активы</w:t>
      </w:r>
    </w:p>
    <w:p w:rsidR="001069DA" w:rsidRPr="001069DA" w:rsidRDefault="001069DA" w:rsidP="001069DA"/>
    <w:p w:rsidR="001069DA" w:rsidRPr="001069DA" w:rsidRDefault="001069DA" w:rsidP="001069DA">
      <w:pPr>
        <w:pStyle w:val="2"/>
        <w:rPr>
          <w:rFonts w:ascii="Times New Roman" w:hAnsi="Times New Roman"/>
        </w:rPr>
      </w:pPr>
      <w:r w:rsidRPr="001069DA">
        <w:rPr>
          <w:rFonts w:ascii="Times New Roman" w:hAnsi="Times New Roman"/>
        </w:rPr>
        <w:t>К нематериальным активам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1069DA" w:rsidRPr="001069DA" w:rsidRDefault="001069DA" w:rsidP="001069DA">
      <w:pPr>
        <w:pStyle w:val="2"/>
        <w:rPr>
          <w:rFonts w:ascii="Times New Roman" w:hAnsi="Times New Roman"/>
        </w:rPr>
      </w:pPr>
      <w:r w:rsidRPr="001069DA">
        <w:rPr>
          <w:rFonts w:ascii="Times New Roman" w:hAnsi="Times New Roman"/>
        </w:rPr>
        <w:t xml:space="preserve">Документы аналитического учета, принятия к учету и списания нематериальных активов аналогичны таковым для основных средств. </w:t>
      </w:r>
    </w:p>
    <w:p w:rsidR="001069DA" w:rsidRPr="001069DA" w:rsidRDefault="001069DA" w:rsidP="001069DA">
      <w:pPr>
        <w:pStyle w:val="2"/>
        <w:rPr>
          <w:rFonts w:ascii="Times New Roman" w:hAnsi="Times New Roman"/>
        </w:rPr>
      </w:pPr>
      <w:r w:rsidRPr="001069DA">
        <w:rPr>
          <w:rFonts w:ascii="Times New Roman" w:hAnsi="Times New Roman"/>
        </w:rPr>
        <w:t xml:space="preserve">Каждому инвентарному объекту нематериальных активов присваивается уникальный инвентарный номер. </w:t>
      </w:r>
    </w:p>
    <w:p w:rsidR="001069DA" w:rsidRPr="001069DA" w:rsidRDefault="001069DA" w:rsidP="001069DA">
      <w:pPr>
        <w:pStyle w:val="2"/>
        <w:rPr>
          <w:rFonts w:ascii="Times New Roman" w:hAnsi="Times New Roman"/>
        </w:rPr>
      </w:pPr>
      <w:r w:rsidRPr="001069DA">
        <w:rPr>
          <w:rFonts w:ascii="Times New Roman" w:hAnsi="Times New Roman"/>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1069DA" w:rsidRPr="001069DA" w:rsidRDefault="001069DA" w:rsidP="001069DA">
      <w:pPr>
        <w:tabs>
          <w:tab w:val="left" w:pos="6237"/>
        </w:tabs>
        <w:rPr>
          <w:u w:val="single"/>
        </w:rPr>
      </w:pPr>
    </w:p>
    <w:p w:rsidR="001069DA" w:rsidRPr="001069DA" w:rsidRDefault="001069DA" w:rsidP="001069DA">
      <w:pPr>
        <w:pStyle w:val="a6"/>
        <w:rPr>
          <w:rFonts w:ascii="Times New Roman" w:hAnsi="Times New Roman"/>
          <w:sz w:val="24"/>
          <w:lang w:val="ru-RU"/>
        </w:rPr>
      </w:pPr>
      <w:r w:rsidRPr="001069DA">
        <w:rPr>
          <w:rFonts w:ascii="Times New Roman" w:hAnsi="Times New Roman"/>
          <w:sz w:val="24"/>
        </w:rPr>
        <w:t>Материально-производственные запасы</w:t>
      </w:r>
    </w:p>
    <w:p w:rsidR="001069DA" w:rsidRPr="001069DA" w:rsidRDefault="001069DA" w:rsidP="001069DA">
      <w:pPr>
        <w:rPr>
          <w:lang w:eastAsia="x-none"/>
        </w:rPr>
      </w:pPr>
    </w:p>
    <w:p w:rsidR="001069DA" w:rsidRPr="001069DA" w:rsidRDefault="001069DA" w:rsidP="001069DA">
      <w:pPr>
        <w:tabs>
          <w:tab w:val="left" w:pos="1440"/>
        </w:tabs>
        <w:ind w:firstLine="720"/>
        <w:jc w:val="both"/>
      </w:pPr>
      <w:r w:rsidRPr="001069DA">
        <w:t>В составе материальных запасов учитываются:</w:t>
      </w:r>
    </w:p>
    <w:p w:rsidR="001069DA" w:rsidRPr="001069DA" w:rsidRDefault="001069DA" w:rsidP="001069DA">
      <w:pPr>
        <w:numPr>
          <w:ilvl w:val="0"/>
          <w:numId w:val="21"/>
        </w:numPr>
        <w:tabs>
          <w:tab w:val="clear" w:pos="3100"/>
          <w:tab w:val="left" w:pos="0"/>
        </w:tabs>
        <w:ind w:left="0" w:firstLine="0"/>
        <w:jc w:val="both"/>
        <w:rPr>
          <w:b/>
          <w:i/>
        </w:rPr>
      </w:pPr>
      <w:r w:rsidRPr="001069DA">
        <w:t>материальные ценности, используемые в качестве материалов и комплектующих изделий для управленческих нужд;</w:t>
      </w:r>
    </w:p>
    <w:p w:rsidR="001069DA" w:rsidRPr="001069DA" w:rsidRDefault="001069DA" w:rsidP="001069DA">
      <w:pPr>
        <w:numPr>
          <w:ilvl w:val="0"/>
          <w:numId w:val="21"/>
        </w:numPr>
        <w:tabs>
          <w:tab w:val="clear" w:pos="3100"/>
          <w:tab w:val="num" w:pos="0"/>
        </w:tabs>
        <w:ind w:left="0" w:firstLine="0"/>
        <w:jc w:val="both"/>
        <w:rPr>
          <w:b/>
          <w:i/>
        </w:rPr>
      </w:pPr>
      <w:r w:rsidRPr="001069DA">
        <w:t xml:space="preserve">средства труда (инвентарь и хозяйственные принадлежности), срок полезного </w:t>
      </w:r>
      <w:proofErr w:type="gramStart"/>
      <w:r w:rsidRPr="001069DA">
        <w:t>использования</w:t>
      </w:r>
      <w:proofErr w:type="gramEnd"/>
      <w:r w:rsidRPr="001069DA">
        <w:t xml:space="preserve"> которых не превышает 12 месяцев независимо от их стоимости;</w:t>
      </w:r>
    </w:p>
    <w:p w:rsidR="001069DA" w:rsidRPr="001069DA" w:rsidRDefault="001069DA" w:rsidP="001069DA">
      <w:pPr>
        <w:numPr>
          <w:ilvl w:val="0"/>
          <w:numId w:val="21"/>
        </w:numPr>
        <w:tabs>
          <w:tab w:val="clear" w:pos="3100"/>
          <w:tab w:val="num" w:pos="0"/>
        </w:tabs>
        <w:ind w:left="0" w:firstLine="0"/>
        <w:jc w:val="both"/>
        <w:rPr>
          <w:b/>
          <w:i/>
        </w:rPr>
      </w:pPr>
      <w:r w:rsidRPr="001069DA">
        <w:t xml:space="preserve">предметы, используемые в деятельности поселения в течение периода, превышающего 12 месяцев, но не относящимся </w:t>
      </w:r>
      <w:proofErr w:type="gramStart"/>
      <w:r w:rsidRPr="001069DA">
        <w:t>к</w:t>
      </w:r>
      <w:proofErr w:type="gramEnd"/>
      <w:r w:rsidRPr="001069DA">
        <w:t xml:space="preserve"> основным средствами в соответствии с Общероссийским классификатором основных фондов, </w:t>
      </w:r>
    </w:p>
    <w:p w:rsidR="001069DA" w:rsidRPr="001069DA" w:rsidRDefault="001069DA" w:rsidP="001069DA">
      <w:pPr>
        <w:tabs>
          <w:tab w:val="left" w:pos="0"/>
          <w:tab w:val="left" w:pos="1440"/>
        </w:tabs>
        <w:jc w:val="both"/>
      </w:pPr>
      <w:r w:rsidRPr="001069DA">
        <w:t xml:space="preserve">              Аналитический учет материальных запасов ведется по видам запасов, материально ответственным лицам.</w:t>
      </w:r>
    </w:p>
    <w:p w:rsidR="001069DA" w:rsidRPr="001069DA" w:rsidRDefault="001069DA" w:rsidP="001069DA">
      <w:pPr>
        <w:tabs>
          <w:tab w:val="left" w:pos="0"/>
          <w:tab w:val="left" w:pos="1440"/>
        </w:tabs>
        <w:jc w:val="both"/>
      </w:pPr>
      <w:r w:rsidRPr="001069DA">
        <w:t xml:space="preserve">               Учет материальных запасов ведется на счетах бюджетного учета 10533-10536. Учет ведется по количеству, ценам и суммам по фактической стоимости единицы запаса.</w:t>
      </w:r>
    </w:p>
    <w:p w:rsidR="001069DA" w:rsidRPr="001069DA" w:rsidRDefault="001069DA" w:rsidP="001069DA">
      <w:pPr>
        <w:tabs>
          <w:tab w:val="left" w:pos="0"/>
          <w:tab w:val="left" w:pos="1440"/>
        </w:tabs>
        <w:jc w:val="both"/>
      </w:pPr>
      <w:r w:rsidRPr="001069DA">
        <w:t xml:space="preserve">          Материальные запасы принимаются к бюджетному учету по фактической стоимости.</w:t>
      </w:r>
    </w:p>
    <w:p w:rsidR="001069DA" w:rsidRPr="001069DA" w:rsidRDefault="001069DA" w:rsidP="001069DA">
      <w:pPr>
        <w:tabs>
          <w:tab w:val="left" w:pos="0"/>
          <w:tab w:val="left" w:pos="1080"/>
        </w:tabs>
        <w:jc w:val="both"/>
      </w:pPr>
      <w:r w:rsidRPr="001069DA">
        <w:t xml:space="preserve">           Канцелярские принадлежности (бумага, карандаши, ручки, стержни и т.п.), приобретенные и одновременно выданные на текущие нужды по ведомости выдачи материальных ценностей на нужды учреждения (ф.0504210) или по акту о списании </w:t>
      </w:r>
      <w:r w:rsidRPr="001069DA">
        <w:lastRenderedPageBreak/>
        <w:t>материальных запасов (ф.0504230) списываются на фактические расходы учреждения, счет бюджетного учета 40120272  «Расходование материальных запасов».</w:t>
      </w:r>
    </w:p>
    <w:p w:rsidR="001069DA" w:rsidRPr="001069DA" w:rsidRDefault="001069DA" w:rsidP="001069DA">
      <w:pPr>
        <w:tabs>
          <w:tab w:val="left" w:pos="0"/>
        </w:tabs>
        <w:jc w:val="both"/>
      </w:pPr>
      <w:r w:rsidRPr="001069DA">
        <w:t xml:space="preserve">        Списание ГСМ производится по путевым листам согласно нормам, утвержденным отдельным приказом. Дата перехода на летнюю и зимнюю норму расходования ГСМ утверждается ежегодно Главой поселения на основании Распоряжения Главы Администрации Волгоградской области.</w:t>
      </w:r>
    </w:p>
    <w:p w:rsidR="001069DA" w:rsidRPr="001069DA" w:rsidRDefault="001069DA" w:rsidP="001069DA">
      <w:pPr>
        <w:tabs>
          <w:tab w:val="left" w:pos="0"/>
        </w:tabs>
        <w:jc w:val="both"/>
      </w:pPr>
      <w:r w:rsidRPr="001069DA">
        <w:t xml:space="preserve">        Списание  запасных частей  производится в зависимости от ремонта автомобиля - собственными силами учреждения или подрядчиком. Если учреждение ремонтирует автомобиль самостоятельно, то при списании запчастей оформляется ведомость выдачи материальных ценностей на нужды учреждения (ф. 054210) или акт о списании материальных запасов (ф. 054230).</w:t>
      </w:r>
    </w:p>
    <w:p w:rsidR="001069DA" w:rsidRPr="001069DA" w:rsidRDefault="001069DA" w:rsidP="001069DA">
      <w:pPr>
        <w:tabs>
          <w:tab w:val="left" w:pos="0"/>
        </w:tabs>
        <w:jc w:val="both"/>
      </w:pPr>
      <w:r w:rsidRPr="001069DA">
        <w:t xml:space="preserve">        Списание (отпуск) материальных запасов производится по средней фактической стоимости.</w:t>
      </w:r>
      <w:r w:rsidRPr="001069DA">
        <w:tab/>
      </w:r>
    </w:p>
    <w:p w:rsidR="001069DA" w:rsidRPr="001069DA" w:rsidRDefault="001069DA" w:rsidP="001069DA">
      <w:pPr>
        <w:tabs>
          <w:tab w:val="left" w:pos="0"/>
        </w:tabs>
        <w:jc w:val="both"/>
      </w:pPr>
      <w:r w:rsidRPr="001069DA">
        <w:t xml:space="preserve">       Материальные запасы, у которых истек срок годности, списываются с учета на основании акта о списании материальных запасов (ф.0504230) по результатам проведенной инвентаризации.</w:t>
      </w:r>
    </w:p>
    <w:p w:rsidR="001069DA" w:rsidRPr="001069DA" w:rsidRDefault="001069DA" w:rsidP="001069DA">
      <w:pPr>
        <w:tabs>
          <w:tab w:val="left" w:pos="0"/>
        </w:tabs>
        <w:jc w:val="both"/>
      </w:pPr>
      <w:r w:rsidRPr="001069DA">
        <w:t xml:space="preserve">        Для проведения инвентаризации имущества создать постоянно действующую комиссию, которая утверждается отдельным приказом по поселению.</w:t>
      </w:r>
    </w:p>
    <w:p w:rsidR="001069DA" w:rsidRPr="001069DA" w:rsidRDefault="001069DA" w:rsidP="001069DA">
      <w:pPr>
        <w:pStyle w:val="2"/>
        <w:rPr>
          <w:rFonts w:ascii="Times New Roman" w:hAnsi="Times New Roman"/>
        </w:rPr>
      </w:pPr>
    </w:p>
    <w:p w:rsidR="001069DA" w:rsidRPr="001069DA" w:rsidRDefault="001069DA" w:rsidP="001069DA">
      <w:pPr>
        <w:pStyle w:val="a6"/>
        <w:rPr>
          <w:rFonts w:ascii="Times New Roman" w:hAnsi="Times New Roman"/>
          <w:sz w:val="24"/>
          <w:lang w:val="ru-RU"/>
        </w:rPr>
      </w:pPr>
      <w:r w:rsidRPr="001069DA">
        <w:rPr>
          <w:rFonts w:ascii="Times New Roman" w:hAnsi="Times New Roman"/>
          <w:sz w:val="24"/>
        </w:rPr>
        <w:t xml:space="preserve">Денежные средства </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Учет денежных средств на текущих счетах ведется в валюте Российской Федерации. Администрацией в органах Управления Федерального Казначейства открыты лицевые счета.  Учет средств по текущим счетам ведется в журнале №2 «Журнал операций по банковскому счету».</w:t>
      </w:r>
    </w:p>
    <w:p w:rsidR="001069DA" w:rsidRPr="001069DA" w:rsidRDefault="001069DA" w:rsidP="001069DA">
      <w:pPr>
        <w:pStyle w:val="9"/>
        <w:shd w:val="clear" w:color="auto" w:fill="auto"/>
        <w:tabs>
          <w:tab w:val="left" w:pos="6237"/>
        </w:tabs>
        <w:spacing w:line="240" w:lineRule="auto"/>
        <w:ind w:left="20" w:firstLine="720"/>
        <w:jc w:val="center"/>
        <w:rPr>
          <w:rFonts w:ascii="Times New Roman" w:hAnsi="Times New Roman" w:cs="Times New Roman"/>
          <w:sz w:val="24"/>
          <w:szCs w:val="24"/>
        </w:rPr>
      </w:pPr>
    </w:p>
    <w:p w:rsidR="001069DA" w:rsidRPr="001069DA" w:rsidRDefault="001069DA" w:rsidP="001069DA">
      <w:pPr>
        <w:pStyle w:val="a6"/>
        <w:rPr>
          <w:rFonts w:ascii="Times New Roman" w:hAnsi="Times New Roman"/>
          <w:sz w:val="24"/>
          <w:lang w:val="ru-RU"/>
        </w:rPr>
      </w:pPr>
      <w:r w:rsidRPr="001069DA">
        <w:rPr>
          <w:rFonts w:ascii="Times New Roman" w:hAnsi="Times New Roman"/>
          <w:sz w:val="24"/>
        </w:rPr>
        <w:t>Расчеты с дебиторами</w:t>
      </w:r>
      <w:r w:rsidRPr="001069DA">
        <w:rPr>
          <w:rFonts w:ascii="Times New Roman" w:hAnsi="Times New Roman"/>
          <w:sz w:val="24"/>
          <w:lang w:val="ru-RU"/>
        </w:rPr>
        <w:t xml:space="preserve"> и кредиторами</w:t>
      </w:r>
    </w:p>
    <w:p w:rsidR="001069DA" w:rsidRPr="001069DA" w:rsidRDefault="001069DA" w:rsidP="001069DA">
      <w:pPr>
        <w:pStyle w:val="9"/>
        <w:shd w:val="clear" w:color="auto" w:fill="auto"/>
        <w:tabs>
          <w:tab w:val="left" w:pos="6237"/>
        </w:tabs>
        <w:spacing w:line="240" w:lineRule="auto"/>
        <w:ind w:left="20" w:firstLine="720"/>
        <w:jc w:val="center"/>
        <w:rPr>
          <w:rFonts w:ascii="Times New Roman" w:hAnsi="Times New Roman" w:cs="Times New Roman"/>
          <w:sz w:val="24"/>
          <w:szCs w:val="24"/>
        </w:rPr>
      </w:pPr>
    </w:p>
    <w:p w:rsidR="001069DA" w:rsidRPr="001069DA" w:rsidRDefault="001069DA" w:rsidP="001069DA">
      <w:pPr>
        <w:pStyle w:val="2"/>
        <w:rPr>
          <w:rFonts w:ascii="Times New Roman" w:hAnsi="Times New Roman"/>
        </w:rPr>
      </w:pPr>
      <w:r w:rsidRPr="001069DA">
        <w:rPr>
          <w:rFonts w:ascii="Times New Roman" w:hAnsi="Times New Roman"/>
        </w:rPr>
        <w:t xml:space="preserve">На счете 0 20500 000 «Расчеты по доходам» учитываются начисленные в момент возникновения требований к их плательщикам: </w:t>
      </w:r>
    </w:p>
    <w:p w:rsidR="001069DA" w:rsidRPr="001069DA" w:rsidRDefault="001069DA" w:rsidP="001069DA">
      <w:pPr>
        <w:pStyle w:val="2"/>
        <w:numPr>
          <w:ilvl w:val="0"/>
          <w:numId w:val="11"/>
        </w:numPr>
        <w:rPr>
          <w:rFonts w:ascii="Times New Roman" w:hAnsi="Times New Roman"/>
        </w:rPr>
      </w:pPr>
      <w:r w:rsidRPr="001069DA">
        <w:rPr>
          <w:rFonts w:ascii="Times New Roman" w:hAnsi="Times New Roman"/>
        </w:rPr>
        <w:t>Согласно заключенным договорам,</w:t>
      </w:r>
    </w:p>
    <w:p w:rsidR="001069DA" w:rsidRPr="001069DA" w:rsidRDefault="001069DA" w:rsidP="001069DA">
      <w:pPr>
        <w:pStyle w:val="2"/>
        <w:numPr>
          <w:ilvl w:val="0"/>
          <w:numId w:val="11"/>
        </w:numPr>
        <w:rPr>
          <w:rFonts w:ascii="Times New Roman" w:hAnsi="Times New Roman"/>
        </w:rPr>
      </w:pPr>
      <w:r w:rsidRPr="001069DA">
        <w:rPr>
          <w:rFonts w:ascii="Times New Roman" w:hAnsi="Times New Roman"/>
        </w:rPr>
        <w:t>По соглашениям,</w:t>
      </w:r>
    </w:p>
    <w:p w:rsidR="001069DA" w:rsidRPr="001069DA" w:rsidRDefault="001069DA" w:rsidP="001069DA">
      <w:pPr>
        <w:pStyle w:val="2"/>
        <w:numPr>
          <w:ilvl w:val="0"/>
          <w:numId w:val="11"/>
        </w:numPr>
        <w:rPr>
          <w:rFonts w:ascii="Times New Roman" w:hAnsi="Times New Roman"/>
        </w:rPr>
      </w:pPr>
      <w:r w:rsidRPr="001069DA">
        <w:rPr>
          <w:rFonts w:ascii="Times New Roman" w:hAnsi="Times New Roman"/>
        </w:rPr>
        <w:t>При выполнении возложенных согласно законодательству РФ функций.</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w:t>
      </w:r>
    </w:p>
    <w:p w:rsidR="001069DA" w:rsidRPr="001069DA" w:rsidRDefault="001069DA" w:rsidP="001069DA">
      <w:pPr>
        <w:pStyle w:val="2"/>
        <w:numPr>
          <w:ilvl w:val="0"/>
          <w:numId w:val="20"/>
        </w:numPr>
        <w:rPr>
          <w:rFonts w:ascii="Times New Roman" w:hAnsi="Times New Roman"/>
        </w:rPr>
      </w:pPr>
      <w:r w:rsidRPr="001069DA">
        <w:rPr>
          <w:rFonts w:ascii="Times New Roman" w:hAnsi="Times New Roman"/>
        </w:rPr>
        <w:t>при вступлении в силу вынесенного постановления (решения) по делу об административном правонарушении;</w:t>
      </w:r>
    </w:p>
    <w:p w:rsidR="001069DA" w:rsidRPr="001069DA" w:rsidRDefault="001069DA" w:rsidP="001069DA">
      <w:pPr>
        <w:pStyle w:val="2"/>
        <w:numPr>
          <w:ilvl w:val="0"/>
          <w:numId w:val="20"/>
        </w:numPr>
        <w:rPr>
          <w:rFonts w:ascii="Times New Roman" w:hAnsi="Times New Roman"/>
        </w:rPr>
      </w:pPr>
      <w:r w:rsidRPr="001069DA">
        <w:rPr>
          <w:rFonts w:ascii="Times New Roman" w:hAnsi="Times New Roman"/>
        </w:rPr>
        <w:t>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rsidR="001069DA" w:rsidRPr="001069DA" w:rsidRDefault="001069DA" w:rsidP="001069DA">
      <w:pPr>
        <w:pStyle w:val="2"/>
        <w:rPr>
          <w:rFonts w:ascii="Times New Roman" w:hAnsi="Times New Roman"/>
          <w:lang w:val="ru-RU"/>
        </w:rPr>
      </w:pPr>
      <w:r w:rsidRPr="001069DA">
        <w:rPr>
          <w:rFonts w:ascii="Times New Roman" w:hAnsi="Times New Roman"/>
        </w:rPr>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 20600 000 «Расчеты по выданным авансам». </w:t>
      </w:r>
    </w:p>
    <w:p w:rsidR="001069DA" w:rsidRPr="001069DA" w:rsidRDefault="001069DA" w:rsidP="001069DA">
      <w:pPr>
        <w:pStyle w:val="30"/>
        <w:rPr>
          <w:lang w:val="ru-RU"/>
        </w:rPr>
      </w:pPr>
      <w:r w:rsidRPr="001069DA">
        <w:rPr>
          <w:lang w:val="ru-RU"/>
        </w:rPr>
        <w:t>На счете 0 30200 000 «Расчеты с поставщиками и подрядчиками» учитываются суммы принятых обязательств по приобретенным товарам, работам и услугам.</w:t>
      </w:r>
    </w:p>
    <w:p w:rsidR="001069DA" w:rsidRPr="001069DA" w:rsidRDefault="001069DA" w:rsidP="001069DA">
      <w:pPr>
        <w:pStyle w:val="30"/>
        <w:rPr>
          <w:lang w:val="ru-RU"/>
        </w:rPr>
      </w:pPr>
      <w:r w:rsidRPr="001069DA">
        <w:rPr>
          <w:lang w:val="ru-RU"/>
        </w:rPr>
        <w:t xml:space="preserve">Учет расчетов с дебиторами и кредиторами ведется в разрезе контрагентов. </w:t>
      </w:r>
    </w:p>
    <w:p w:rsidR="001069DA" w:rsidRPr="001069DA" w:rsidRDefault="001069DA" w:rsidP="001069DA">
      <w:pPr>
        <w:pStyle w:val="30"/>
      </w:pPr>
    </w:p>
    <w:p w:rsidR="001069DA" w:rsidRPr="001069DA" w:rsidRDefault="001069DA" w:rsidP="001069DA">
      <w:pPr>
        <w:pStyle w:val="a6"/>
        <w:rPr>
          <w:rFonts w:ascii="Times New Roman" w:hAnsi="Times New Roman"/>
          <w:sz w:val="24"/>
        </w:rPr>
      </w:pPr>
      <w:r w:rsidRPr="001069DA">
        <w:rPr>
          <w:rFonts w:ascii="Times New Roman" w:hAnsi="Times New Roman"/>
          <w:sz w:val="24"/>
        </w:rPr>
        <w:t>Расчеты с подотчетными лицами</w:t>
      </w:r>
    </w:p>
    <w:p w:rsidR="001069DA" w:rsidRPr="001069DA" w:rsidRDefault="001069DA" w:rsidP="001069DA">
      <w:pPr>
        <w:pStyle w:val="30"/>
      </w:pPr>
    </w:p>
    <w:p w:rsidR="001069DA" w:rsidRPr="001069DA" w:rsidRDefault="001069DA" w:rsidP="001069DA">
      <w:pPr>
        <w:tabs>
          <w:tab w:val="left" w:pos="-180"/>
        </w:tabs>
        <w:spacing w:line="276" w:lineRule="auto"/>
        <w:jc w:val="both"/>
      </w:pPr>
      <w:r w:rsidRPr="001069DA">
        <w:t xml:space="preserve">       Учет расчетов с подотчетными лицами по командировочным расходам</w:t>
      </w:r>
      <w:r>
        <w:t xml:space="preserve"> ведется согласно  Постановлению</w:t>
      </w:r>
      <w:r w:rsidRPr="001069DA">
        <w:t xml:space="preserve"> Правительства РФ от 13.10.2008 № 749 «Об особенностях направления работников в служебные командировки», письма Минтруда России от 14.02.2013 № 14-2-291.</w:t>
      </w:r>
    </w:p>
    <w:p w:rsidR="001069DA" w:rsidRPr="001069DA" w:rsidRDefault="001069DA" w:rsidP="001069DA">
      <w:pPr>
        <w:tabs>
          <w:tab w:val="left" w:pos="-180"/>
        </w:tabs>
        <w:spacing w:line="276" w:lineRule="auto"/>
        <w:jc w:val="both"/>
      </w:pPr>
      <w:r w:rsidRPr="001069DA">
        <w:t xml:space="preserve">        В командировки направляются сотрудники, состоящие в трудовых отношениях с работодателем (постоянные работники и совместители). За командированным работником сохраняются место работы (должность) и средний заработок за время командировки, в том числе и за время пребывания в пути. Срок командировки работника учреждения не может превышать 30 рабочих дней. При направлении в однодневные командировки на территории РФ суточные не выплачиваются.</w:t>
      </w:r>
    </w:p>
    <w:p w:rsidR="001069DA" w:rsidRPr="001069DA" w:rsidRDefault="001069DA" w:rsidP="001069DA">
      <w:pPr>
        <w:tabs>
          <w:tab w:val="left" w:pos="-180"/>
        </w:tabs>
        <w:spacing w:line="276" w:lineRule="auto"/>
        <w:ind w:left="-180"/>
        <w:jc w:val="both"/>
      </w:pPr>
      <w:r w:rsidRPr="001069DA">
        <w:t xml:space="preserve">          Администрация поселения возмещает командированному сотруднику  следующие расходы: - суточные (размер суточных за счет местного бюджета составляет 100 руб.)</w:t>
      </w:r>
    </w:p>
    <w:p w:rsidR="001069DA" w:rsidRPr="001069DA" w:rsidRDefault="001069DA" w:rsidP="001069DA">
      <w:pPr>
        <w:tabs>
          <w:tab w:val="left" w:pos="-180"/>
        </w:tabs>
        <w:spacing w:line="276" w:lineRule="auto"/>
        <w:ind w:left="-180"/>
        <w:jc w:val="both"/>
      </w:pPr>
      <w:r w:rsidRPr="001069DA">
        <w:t>- на проезд до места назначения и обратно (за счет средств местного бюджета по цене билета)</w:t>
      </w:r>
    </w:p>
    <w:p w:rsidR="001069DA" w:rsidRPr="001069DA" w:rsidRDefault="001069DA" w:rsidP="001069DA">
      <w:pPr>
        <w:tabs>
          <w:tab w:val="left" w:pos="-180"/>
        </w:tabs>
        <w:spacing w:line="276" w:lineRule="auto"/>
        <w:ind w:left="-180"/>
        <w:jc w:val="both"/>
      </w:pPr>
      <w:r w:rsidRPr="001069DA">
        <w:t xml:space="preserve"> - по найму жилого помещения в пределах суммы фактических расходов, подтвержденных соответствующими документами, но не более 550 руб. сутки. При отсутствии документов, подтверждающих эти расходы, - 12 руб. в сутки.</w:t>
      </w:r>
    </w:p>
    <w:p w:rsidR="001069DA" w:rsidRPr="001069DA" w:rsidRDefault="001069DA" w:rsidP="001069DA">
      <w:pPr>
        <w:tabs>
          <w:tab w:val="left" w:pos="-180"/>
        </w:tabs>
        <w:spacing w:line="276" w:lineRule="auto"/>
        <w:ind w:left="-180"/>
        <w:jc w:val="both"/>
      </w:pPr>
      <w:r w:rsidRPr="001069DA">
        <w:t xml:space="preserve">         Администрация поселения перечисляет средства на банковские счета (зарплатные карты) работников для оплаты командировочных расходов и компенсации документально подтвержденных затрат.</w:t>
      </w:r>
    </w:p>
    <w:p w:rsidR="001069DA" w:rsidRPr="001069DA" w:rsidRDefault="001069DA" w:rsidP="001069DA">
      <w:pPr>
        <w:tabs>
          <w:tab w:val="left" w:pos="-180"/>
        </w:tabs>
        <w:spacing w:line="276" w:lineRule="auto"/>
        <w:ind w:left="-180"/>
        <w:jc w:val="both"/>
      </w:pPr>
      <w:r w:rsidRPr="001069DA">
        <w:t>Движение подотчетных сумм отражается в журнале  №3 «Журнал операций расчетов с подотчетными лицами».</w:t>
      </w:r>
    </w:p>
    <w:p w:rsidR="001069DA" w:rsidRPr="001069DA" w:rsidRDefault="001069DA" w:rsidP="001069DA"/>
    <w:p w:rsidR="001069DA" w:rsidRPr="001069DA" w:rsidRDefault="001069DA" w:rsidP="001069DA">
      <w:pPr>
        <w:pStyle w:val="a6"/>
        <w:rPr>
          <w:rFonts w:ascii="Times New Roman" w:hAnsi="Times New Roman"/>
          <w:sz w:val="24"/>
        </w:rPr>
      </w:pPr>
      <w:r w:rsidRPr="001069DA">
        <w:rPr>
          <w:rFonts w:ascii="Times New Roman" w:hAnsi="Times New Roman"/>
          <w:sz w:val="24"/>
        </w:rPr>
        <w:t>Расчеты с персоналом по оплате труда</w:t>
      </w:r>
    </w:p>
    <w:p w:rsidR="001069DA" w:rsidRPr="001069DA" w:rsidRDefault="001069DA" w:rsidP="001069DA">
      <w:pPr>
        <w:tabs>
          <w:tab w:val="left" w:pos="6237"/>
        </w:tabs>
      </w:pPr>
    </w:p>
    <w:p w:rsidR="001069DA" w:rsidRPr="001069DA" w:rsidRDefault="001069DA" w:rsidP="001069DA">
      <w:pPr>
        <w:pStyle w:val="2"/>
        <w:rPr>
          <w:rFonts w:ascii="Times New Roman" w:hAnsi="Times New Roman"/>
        </w:rPr>
      </w:pPr>
      <w:r w:rsidRPr="001069DA">
        <w:rPr>
          <w:rFonts w:ascii="Times New Roman" w:hAnsi="Times New Roman"/>
        </w:rPr>
        <w:t xml:space="preserve">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w:t>
      </w:r>
      <w:proofErr w:type="spellStart"/>
      <w:r w:rsidRPr="001069DA">
        <w:rPr>
          <w:rFonts w:ascii="Times New Roman" w:hAnsi="Times New Roman"/>
        </w:rPr>
        <w:t>Дт</w:t>
      </w:r>
      <w:proofErr w:type="spellEnd"/>
      <w:r w:rsidRPr="001069DA">
        <w:rPr>
          <w:rFonts w:ascii="Times New Roman" w:hAnsi="Times New Roman"/>
        </w:rPr>
        <w:t xml:space="preserve"> 1 30211 830 </w:t>
      </w:r>
      <w:proofErr w:type="spellStart"/>
      <w:r w:rsidRPr="001069DA">
        <w:rPr>
          <w:rFonts w:ascii="Times New Roman" w:hAnsi="Times New Roman"/>
        </w:rPr>
        <w:t>Кт</w:t>
      </w:r>
      <w:proofErr w:type="spellEnd"/>
      <w:r w:rsidRPr="001069DA">
        <w:rPr>
          <w:rFonts w:ascii="Times New Roman" w:hAnsi="Times New Roman"/>
        </w:rPr>
        <w:t xml:space="preserve"> 1 30405 211 (Письмо Минфина РФ от 8 июля 2015 г. N 02-07-07/39464).</w:t>
      </w:r>
    </w:p>
    <w:p w:rsidR="001069DA" w:rsidRPr="001069DA" w:rsidRDefault="001069DA" w:rsidP="001069DA">
      <w:pPr>
        <w:pStyle w:val="2"/>
        <w:rPr>
          <w:rFonts w:ascii="Times New Roman" w:hAnsi="Times New Roman"/>
        </w:rPr>
      </w:pPr>
      <w:r w:rsidRPr="001069DA">
        <w:rPr>
          <w:rFonts w:ascii="Times New Roman" w:hAnsi="Times New Roman"/>
          <w:lang w:val="ru-RU"/>
        </w:rPr>
        <w:t>Ведется табель</w:t>
      </w:r>
      <w:r w:rsidRPr="001069DA">
        <w:rPr>
          <w:rFonts w:ascii="Times New Roman" w:hAnsi="Times New Roman"/>
        </w:rPr>
        <w:t xml:space="preserve"> учета использования рабочего времени (ф. 0504421).</w:t>
      </w:r>
    </w:p>
    <w:p w:rsidR="001069DA" w:rsidRPr="001069DA" w:rsidRDefault="001069DA" w:rsidP="001069DA">
      <w:pPr>
        <w:pStyle w:val="2"/>
        <w:rPr>
          <w:rFonts w:ascii="Times New Roman" w:hAnsi="Times New Roman"/>
          <w:lang w:val="ru-RU"/>
        </w:rPr>
      </w:pPr>
      <w:r w:rsidRPr="001069DA">
        <w:rPr>
          <w:rFonts w:ascii="Times New Roman" w:hAnsi="Times New Roman"/>
        </w:rPr>
        <w:t xml:space="preserve">Аналитический учет расчетов по оплате труда ведется в </w:t>
      </w:r>
      <w:r w:rsidRPr="001069DA">
        <w:rPr>
          <w:rFonts w:ascii="Times New Roman" w:hAnsi="Times New Roman"/>
          <w:lang w:val="ru-RU"/>
        </w:rPr>
        <w:t>журнале №6</w:t>
      </w:r>
      <w:r w:rsidRPr="001069DA">
        <w:rPr>
          <w:rFonts w:ascii="Times New Roman" w:hAnsi="Times New Roman"/>
        </w:rPr>
        <w:t xml:space="preserve"> </w:t>
      </w:r>
      <w:r w:rsidRPr="001069DA">
        <w:rPr>
          <w:rFonts w:ascii="Times New Roman" w:hAnsi="Times New Roman"/>
          <w:lang w:val="ru-RU"/>
        </w:rPr>
        <w:t xml:space="preserve">«Журнал </w:t>
      </w:r>
      <w:r w:rsidRPr="001069DA">
        <w:rPr>
          <w:rFonts w:ascii="Times New Roman" w:hAnsi="Times New Roman"/>
        </w:rPr>
        <w:t>операций расчетов по оплате труда</w:t>
      </w:r>
      <w:r w:rsidRPr="001069DA">
        <w:rPr>
          <w:rFonts w:ascii="Times New Roman" w:hAnsi="Times New Roman"/>
          <w:lang w:val="ru-RU"/>
        </w:rPr>
        <w:t>»</w:t>
      </w:r>
      <w:r>
        <w:rPr>
          <w:rFonts w:ascii="Times New Roman" w:hAnsi="Times New Roman"/>
          <w:lang w:val="ru-RU"/>
        </w:rPr>
        <w:t>.</w:t>
      </w:r>
      <w:r w:rsidRPr="001069DA">
        <w:rPr>
          <w:rFonts w:ascii="Times New Roman" w:hAnsi="Times New Roman"/>
        </w:rPr>
        <w:t xml:space="preserve"> </w:t>
      </w:r>
    </w:p>
    <w:p w:rsidR="001069DA" w:rsidRPr="001069DA" w:rsidRDefault="001069DA" w:rsidP="001069DA">
      <w:pPr>
        <w:pStyle w:val="a6"/>
        <w:rPr>
          <w:rFonts w:ascii="Times New Roman" w:hAnsi="Times New Roman"/>
          <w:sz w:val="24"/>
        </w:rPr>
      </w:pPr>
      <w:r w:rsidRPr="001069DA">
        <w:rPr>
          <w:rFonts w:ascii="Times New Roman" w:hAnsi="Times New Roman"/>
          <w:sz w:val="24"/>
        </w:rPr>
        <w:t xml:space="preserve">Резервы </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Резервы учитываются на счетах 1 40160 000. Резервы создаются на следующие цели:</w:t>
      </w:r>
    </w:p>
    <w:p w:rsidR="001069DA" w:rsidRPr="001069DA" w:rsidRDefault="001069DA" w:rsidP="001069DA">
      <w:pPr>
        <w:pStyle w:val="2"/>
        <w:numPr>
          <w:ilvl w:val="0"/>
          <w:numId w:val="4"/>
        </w:numPr>
        <w:rPr>
          <w:rFonts w:ascii="Times New Roman" w:hAnsi="Times New Roman"/>
        </w:rPr>
      </w:pPr>
      <w:r w:rsidRPr="001069DA">
        <w:rPr>
          <w:rFonts w:ascii="Times New Roman" w:hAnsi="Times New Roman"/>
        </w:rPr>
        <w:t xml:space="preserve">для предстоящей оплаты отпусков за фактически отработанное время, включая платежи на обязательное социальное страхование сотрудника (служащего)– по счетам 0 40160 211 (213) (далее – резерв на отпуска); </w:t>
      </w:r>
    </w:p>
    <w:p w:rsidR="001069DA" w:rsidRPr="001069DA" w:rsidRDefault="001069DA" w:rsidP="001069DA">
      <w:pPr>
        <w:pStyle w:val="2"/>
        <w:numPr>
          <w:ilvl w:val="0"/>
          <w:numId w:val="4"/>
        </w:numPr>
        <w:rPr>
          <w:rFonts w:ascii="Times New Roman" w:hAnsi="Times New Roman"/>
        </w:rPr>
      </w:pPr>
      <w:r w:rsidRPr="001069DA">
        <w:rPr>
          <w:rFonts w:ascii="Times New Roman" w:hAnsi="Times New Roman"/>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lastRenderedPageBreak/>
        <w:t xml:space="preserve">Расчет резерва коммунальных расходов и его начисление делается Главным бухгалтером по состоянию на 31 декабря отчетного года согласно показаниям приборов учета. </w:t>
      </w:r>
    </w:p>
    <w:p w:rsidR="001069DA" w:rsidRPr="001069DA" w:rsidRDefault="001069DA" w:rsidP="001069DA">
      <w:pPr>
        <w:pStyle w:val="2"/>
        <w:rPr>
          <w:rFonts w:ascii="Times New Roman" w:hAnsi="Times New Roman"/>
        </w:rPr>
      </w:pPr>
      <w:r w:rsidRPr="001069DA">
        <w:rPr>
          <w:rFonts w:ascii="Times New Roman" w:hAnsi="Times New Roman"/>
        </w:rPr>
        <w:t>При расчете резерва субъект учета пользуется положениями Письма Минфина РФ от 20.05.2015 N 02-07-07/28998. Расчет резерва на отпуска делается Главным бухгалтером по состоянию на 31 декабря отчетного года исходя из планируемого количества дней отпуска работников в соответствующем году по средней</w:t>
      </w:r>
      <w:r w:rsidRPr="001069DA">
        <w:rPr>
          <w:rFonts w:ascii="Times New Roman" w:hAnsi="Times New Roman"/>
          <w:highlight w:val="yellow"/>
        </w:rPr>
        <w:t xml:space="preserve"> </w:t>
      </w:r>
      <w:r w:rsidRPr="001069DA">
        <w:rPr>
          <w:rFonts w:ascii="Times New Roman" w:hAnsi="Times New Roman"/>
        </w:rPr>
        <w:t>заработной</w:t>
      </w:r>
      <w:r w:rsidRPr="001069DA">
        <w:rPr>
          <w:rFonts w:ascii="Times New Roman" w:hAnsi="Times New Roman"/>
          <w:lang w:val="ru-RU"/>
        </w:rPr>
        <w:t xml:space="preserve"> плате</w:t>
      </w:r>
      <w:r w:rsidRPr="001069DA">
        <w:rPr>
          <w:rFonts w:ascii="Times New Roman" w:hAnsi="Times New Roman"/>
        </w:rPr>
        <w:t xml:space="preserve"> по всему персоналу</w:t>
      </w:r>
    </w:p>
    <w:p w:rsidR="001069DA" w:rsidRPr="001069DA" w:rsidRDefault="001069DA" w:rsidP="001069DA">
      <w:pPr>
        <w:pStyle w:val="2"/>
        <w:rPr>
          <w:rFonts w:ascii="Times New Roman" w:hAnsi="Times New Roman"/>
        </w:rPr>
      </w:pPr>
      <w:r w:rsidRPr="001069DA">
        <w:rPr>
          <w:rFonts w:ascii="Times New Roman" w:hAnsi="Times New Roman"/>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1069DA" w:rsidRPr="001069DA" w:rsidRDefault="001069DA" w:rsidP="001069DA">
      <w:pPr>
        <w:pStyle w:val="a6"/>
        <w:rPr>
          <w:rFonts w:ascii="Times New Roman" w:hAnsi="Times New Roman"/>
          <w:sz w:val="24"/>
        </w:rPr>
      </w:pPr>
      <w:r w:rsidRPr="001069DA">
        <w:rPr>
          <w:rFonts w:ascii="Times New Roman" w:hAnsi="Times New Roman"/>
          <w:sz w:val="24"/>
        </w:rPr>
        <w:t>Санкционирование расходов</w:t>
      </w:r>
    </w:p>
    <w:p w:rsidR="001069DA" w:rsidRPr="001069DA" w:rsidRDefault="001069DA" w:rsidP="001069DA">
      <w:pPr>
        <w:tabs>
          <w:tab w:val="left" w:pos="6237"/>
        </w:tabs>
        <w:autoSpaceDE w:val="0"/>
        <w:autoSpaceDN w:val="0"/>
        <w:adjustRightInd w:val="0"/>
        <w:ind w:firstLine="709"/>
      </w:pPr>
    </w:p>
    <w:p w:rsidR="001069DA" w:rsidRPr="001069DA" w:rsidRDefault="001069DA" w:rsidP="001069DA">
      <w:pPr>
        <w:pStyle w:val="2"/>
        <w:rPr>
          <w:rFonts w:ascii="Times New Roman" w:hAnsi="Times New Roman"/>
        </w:rPr>
      </w:pPr>
      <w:r w:rsidRPr="001069DA">
        <w:rPr>
          <w:rFonts w:ascii="Times New Roman" w:hAnsi="Times New Roman"/>
        </w:rPr>
        <w:t xml:space="preserve">Порядок принятия обязательств и денежных обязательств установлен в </w:t>
      </w:r>
      <w:r w:rsidRPr="001069DA">
        <w:rPr>
          <w:rFonts w:ascii="Times New Roman" w:hAnsi="Times New Roman"/>
          <w:b/>
        </w:rPr>
        <w:t xml:space="preserve">Приложении </w:t>
      </w:r>
      <w:r w:rsidRPr="001069DA">
        <w:rPr>
          <w:rFonts w:ascii="Times New Roman" w:hAnsi="Times New Roman"/>
          <w:b/>
          <w:lang w:val="ru-RU"/>
        </w:rPr>
        <w:t>№ 5</w:t>
      </w:r>
      <w:r w:rsidRPr="001069DA">
        <w:rPr>
          <w:rFonts w:ascii="Times New Roman" w:hAnsi="Times New Roman"/>
          <w:b/>
        </w:rPr>
        <w:t xml:space="preserve"> к Учетной политике</w:t>
      </w:r>
      <w:r w:rsidRPr="001069DA">
        <w:rPr>
          <w:rFonts w:ascii="Times New Roman" w:hAnsi="Times New Roman"/>
        </w:rPr>
        <w:t xml:space="preserve">. </w:t>
      </w:r>
    </w:p>
    <w:p w:rsidR="001069DA" w:rsidRPr="001069DA" w:rsidRDefault="001069DA" w:rsidP="001069DA">
      <w:pPr>
        <w:pStyle w:val="2"/>
        <w:rPr>
          <w:rFonts w:ascii="Times New Roman" w:hAnsi="Times New Roman"/>
        </w:rPr>
      </w:pPr>
      <w:r w:rsidRPr="001069DA">
        <w:rPr>
          <w:rFonts w:ascii="Times New Roman" w:hAnsi="Times New Roman"/>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1069DA" w:rsidRPr="001069DA" w:rsidRDefault="001069DA" w:rsidP="001069DA">
      <w:pPr>
        <w:pStyle w:val="2"/>
        <w:rPr>
          <w:rFonts w:ascii="Times New Roman" w:hAnsi="Times New Roman"/>
        </w:rPr>
      </w:pPr>
      <w:r w:rsidRPr="001069DA">
        <w:rPr>
          <w:rFonts w:ascii="Times New Roman" w:hAnsi="Times New Roman"/>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1069DA" w:rsidRPr="001069DA" w:rsidRDefault="001069DA" w:rsidP="001069DA">
      <w:pPr>
        <w:pStyle w:val="2"/>
        <w:ind w:firstLine="0"/>
        <w:rPr>
          <w:rFonts w:ascii="Times New Roman" w:hAnsi="Times New Roman"/>
        </w:rPr>
      </w:pPr>
    </w:p>
    <w:p w:rsidR="001069DA" w:rsidRPr="001069DA" w:rsidRDefault="001069DA" w:rsidP="001069DA">
      <w:pPr>
        <w:pStyle w:val="a6"/>
        <w:rPr>
          <w:rFonts w:ascii="Times New Roman" w:hAnsi="Times New Roman"/>
          <w:sz w:val="24"/>
        </w:rPr>
      </w:pPr>
      <w:r w:rsidRPr="001069DA">
        <w:rPr>
          <w:rFonts w:ascii="Times New Roman" w:hAnsi="Times New Roman"/>
          <w:sz w:val="24"/>
        </w:rPr>
        <w:t xml:space="preserve">Применение отдельных видов </w:t>
      </w:r>
      <w:proofErr w:type="spellStart"/>
      <w:r w:rsidRPr="001069DA">
        <w:rPr>
          <w:rFonts w:ascii="Times New Roman" w:hAnsi="Times New Roman"/>
          <w:sz w:val="24"/>
        </w:rPr>
        <w:t>забалансовых</w:t>
      </w:r>
      <w:proofErr w:type="spellEnd"/>
      <w:r w:rsidRPr="001069DA">
        <w:rPr>
          <w:rFonts w:ascii="Times New Roman" w:hAnsi="Times New Roman"/>
          <w:sz w:val="24"/>
        </w:rPr>
        <w:t xml:space="preserve"> счетов</w:t>
      </w:r>
    </w:p>
    <w:p w:rsidR="001069DA" w:rsidRPr="001069DA" w:rsidRDefault="001069DA" w:rsidP="001069DA">
      <w:pPr>
        <w:pStyle w:val="30"/>
        <w:rPr>
          <w:highlight w:val="yellow"/>
        </w:rPr>
      </w:pPr>
    </w:p>
    <w:p w:rsidR="001069DA" w:rsidRPr="001069DA" w:rsidRDefault="001069DA" w:rsidP="001069DA">
      <w:pPr>
        <w:pStyle w:val="2"/>
        <w:rPr>
          <w:rFonts w:ascii="Times New Roman" w:hAnsi="Times New Roman"/>
          <w:highlight w:val="yellow"/>
        </w:rPr>
      </w:pPr>
      <w:r w:rsidRPr="001069DA">
        <w:rPr>
          <w:rFonts w:ascii="Times New Roman" w:hAnsi="Times New Roman"/>
        </w:rPr>
        <w:t xml:space="preserve">Учет на </w:t>
      </w:r>
      <w:proofErr w:type="spellStart"/>
      <w:r w:rsidRPr="001069DA">
        <w:rPr>
          <w:rFonts w:ascii="Times New Roman" w:hAnsi="Times New Roman"/>
        </w:rPr>
        <w:t>забалансовых</w:t>
      </w:r>
      <w:proofErr w:type="spellEnd"/>
      <w:r w:rsidRPr="001069DA">
        <w:rPr>
          <w:rFonts w:ascii="Times New Roman" w:hAnsi="Times New Roman"/>
        </w:rPr>
        <w:t xml:space="preserve"> счетах ведется по простой системе.</w:t>
      </w:r>
    </w:p>
    <w:p w:rsidR="001069DA" w:rsidRPr="001069DA" w:rsidRDefault="001069DA" w:rsidP="001069DA">
      <w:pPr>
        <w:pStyle w:val="2"/>
        <w:ind w:firstLine="0"/>
        <w:rPr>
          <w:rFonts w:ascii="Times New Roman" w:hAnsi="Times New Roman"/>
        </w:rPr>
      </w:pPr>
      <w:r w:rsidRPr="001069DA">
        <w:rPr>
          <w:rFonts w:ascii="Times New Roman" w:hAnsi="Times New Roman"/>
          <w:lang w:val="ru-RU"/>
        </w:rPr>
        <w:t xml:space="preserve">         </w:t>
      </w:r>
      <w:r w:rsidRPr="001069DA">
        <w:rPr>
          <w:rFonts w:ascii="Times New Roman" w:hAnsi="Times New Roman"/>
        </w:rPr>
        <w:t xml:space="preserve">На счете </w:t>
      </w:r>
      <w:r w:rsidRPr="001069DA">
        <w:rPr>
          <w:rFonts w:ascii="Times New Roman" w:hAnsi="Times New Roman"/>
          <w:b/>
        </w:rPr>
        <w:t xml:space="preserve">21 «Основные средства в эксплуатации» </w:t>
      </w:r>
      <w:r w:rsidRPr="001069DA">
        <w:rPr>
          <w:rFonts w:ascii="Times New Roman" w:hAnsi="Times New Roman"/>
        </w:rPr>
        <w:t>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rsidR="001069DA" w:rsidRPr="001069DA" w:rsidRDefault="001069DA" w:rsidP="001069DA">
      <w:pPr>
        <w:pStyle w:val="2"/>
        <w:rPr>
          <w:rFonts w:ascii="Times New Roman" w:hAnsi="Times New Roman"/>
        </w:rPr>
      </w:pPr>
      <w:r w:rsidRPr="001069DA">
        <w:rPr>
          <w:rFonts w:ascii="Times New Roman" w:hAnsi="Times New Roman"/>
        </w:rPr>
        <w:t xml:space="preserve">Учет ведется по балансовой стоимости введенного в эксплуатацию объекта. </w:t>
      </w:r>
    </w:p>
    <w:p w:rsidR="001069DA" w:rsidRPr="001069DA" w:rsidRDefault="001069DA" w:rsidP="001069DA">
      <w:pPr>
        <w:pStyle w:val="2"/>
        <w:rPr>
          <w:rFonts w:ascii="Times New Roman" w:hAnsi="Times New Roman"/>
        </w:rPr>
      </w:pPr>
      <w:r w:rsidRPr="001069DA">
        <w:rPr>
          <w:rFonts w:ascii="Times New Roman" w:hAnsi="Times New Roman"/>
        </w:rPr>
        <w:t xml:space="preserve">Документом о списании объектов с </w:t>
      </w:r>
      <w:proofErr w:type="spellStart"/>
      <w:r w:rsidRPr="001069DA">
        <w:rPr>
          <w:rFonts w:ascii="Times New Roman" w:hAnsi="Times New Roman"/>
        </w:rPr>
        <w:t>забалансового</w:t>
      </w:r>
      <w:proofErr w:type="spellEnd"/>
      <w:r w:rsidRPr="001069DA">
        <w:rPr>
          <w:rFonts w:ascii="Times New Roman" w:hAnsi="Times New Roman"/>
        </w:rPr>
        <w:t xml:space="preserve"> счета является Акт о списании объектов нефинансовых активов (кроме транспортных средств) (ф. 0504104)</w:t>
      </w:r>
    </w:p>
    <w:p w:rsidR="001069DA" w:rsidRPr="001069DA" w:rsidRDefault="001069DA" w:rsidP="001069DA">
      <w:pPr>
        <w:pStyle w:val="30"/>
        <w:rPr>
          <w:lang w:val="ru-RU"/>
        </w:rPr>
      </w:pPr>
    </w:p>
    <w:p w:rsidR="001069DA" w:rsidRPr="001069DA" w:rsidRDefault="001069DA" w:rsidP="001069DA">
      <w:pPr>
        <w:widowControl w:val="0"/>
        <w:autoSpaceDE w:val="0"/>
        <w:autoSpaceDN w:val="0"/>
        <w:adjustRightInd w:val="0"/>
        <w:jc w:val="center"/>
        <w:rPr>
          <w:b/>
        </w:rPr>
      </w:pPr>
      <w:r w:rsidRPr="001069DA">
        <w:rPr>
          <w:b/>
        </w:rPr>
        <w:t>Общие положения налогового учета</w:t>
      </w:r>
    </w:p>
    <w:p w:rsidR="001069DA" w:rsidRPr="001069DA" w:rsidRDefault="001069DA" w:rsidP="001069DA">
      <w:pPr>
        <w:widowControl w:val="0"/>
        <w:autoSpaceDE w:val="0"/>
        <w:autoSpaceDN w:val="0"/>
        <w:adjustRightInd w:val="0"/>
        <w:ind w:firstLine="540"/>
        <w:jc w:val="both"/>
      </w:pPr>
    </w:p>
    <w:p w:rsidR="001069DA" w:rsidRPr="001069DA" w:rsidRDefault="001069DA" w:rsidP="001069DA">
      <w:pPr>
        <w:widowControl w:val="0"/>
        <w:autoSpaceDE w:val="0"/>
        <w:autoSpaceDN w:val="0"/>
        <w:adjustRightInd w:val="0"/>
        <w:spacing w:line="276" w:lineRule="auto"/>
        <w:ind w:firstLine="540"/>
        <w:jc w:val="both"/>
      </w:pPr>
      <w:r w:rsidRPr="001069DA">
        <w:t>1. Ведение налогового учета осуществляется бухгалтерией учреждения  в соответствии с требованиями налогового законодательства.</w:t>
      </w:r>
    </w:p>
    <w:p w:rsidR="001069DA" w:rsidRPr="001069DA" w:rsidRDefault="001069DA" w:rsidP="001069DA">
      <w:pPr>
        <w:spacing w:line="276" w:lineRule="auto"/>
        <w:jc w:val="both"/>
      </w:pPr>
      <w:r w:rsidRPr="001069DA">
        <w:t>2.  Основными задачами налогового учета являются:</w:t>
      </w:r>
    </w:p>
    <w:p w:rsidR="001069DA" w:rsidRPr="001069DA" w:rsidRDefault="001069DA" w:rsidP="001069DA">
      <w:pPr>
        <w:spacing w:line="276" w:lineRule="auto"/>
        <w:ind w:firstLine="709"/>
        <w:jc w:val="both"/>
      </w:pPr>
      <w:r w:rsidRPr="001069DA">
        <w:t>- формирование полной и достоверной информации для определения налоговой базы;</w:t>
      </w:r>
    </w:p>
    <w:p w:rsidR="001069DA" w:rsidRPr="001069DA" w:rsidRDefault="001069DA" w:rsidP="001069DA">
      <w:pPr>
        <w:spacing w:line="276" w:lineRule="auto"/>
        <w:ind w:firstLine="709"/>
        <w:jc w:val="both"/>
      </w:pPr>
      <w:r w:rsidRPr="001069DA">
        <w:t>- обеспечение своевременного представления налоговых деклараций и другой информации в налоговые органы.</w:t>
      </w:r>
    </w:p>
    <w:p w:rsidR="001069DA" w:rsidRPr="001069DA" w:rsidRDefault="001069DA" w:rsidP="001069DA">
      <w:pPr>
        <w:spacing w:line="276" w:lineRule="auto"/>
        <w:jc w:val="both"/>
      </w:pPr>
      <w:r w:rsidRPr="001069DA">
        <w:t>3. Налоговый учет осуществляет бухгалтерия администрации Манойлинского сельского поселения.</w:t>
      </w:r>
    </w:p>
    <w:p w:rsidR="001069DA" w:rsidRPr="001069DA" w:rsidRDefault="001069DA" w:rsidP="001069DA">
      <w:pPr>
        <w:widowControl w:val="0"/>
        <w:autoSpaceDE w:val="0"/>
        <w:autoSpaceDN w:val="0"/>
        <w:adjustRightInd w:val="0"/>
        <w:spacing w:line="276" w:lineRule="auto"/>
        <w:ind w:firstLine="540"/>
        <w:jc w:val="both"/>
      </w:pPr>
      <w:r w:rsidRPr="001069DA">
        <w:t>4. Налоговая отчетность представляется  по телекоммуникационным каналам связи.</w:t>
      </w:r>
    </w:p>
    <w:p w:rsidR="001069DA" w:rsidRPr="001069DA" w:rsidRDefault="001069DA" w:rsidP="001069DA">
      <w:pPr>
        <w:widowControl w:val="0"/>
        <w:autoSpaceDE w:val="0"/>
        <w:autoSpaceDN w:val="0"/>
        <w:adjustRightInd w:val="0"/>
        <w:spacing w:line="276" w:lineRule="auto"/>
        <w:jc w:val="center"/>
      </w:pPr>
    </w:p>
    <w:p w:rsidR="001069DA" w:rsidRPr="001069DA" w:rsidRDefault="001069DA" w:rsidP="001069DA">
      <w:pPr>
        <w:widowControl w:val="0"/>
        <w:autoSpaceDE w:val="0"/>
        <w:autoSpaceDN w:val="0"/>
        <w:adjustRightInd w:val="0"/>
        <w:spacing w:line="276" w:lineRule="auto"/>
        <w:jc w:val="center"/>
      </w:pPr>
      <w:r w:rsidRPr="001069DA">
        <w:lastRenderedPageBreak/>
        <w:t>Налог на доходы физических лиц</w:t>
      </w:r>
    </w:p>
    <w:p w:rsidR="001069DA" w:rsidRPr="001069DA" w:rsidRDefault="001069DA" w:rsidP="001069DA">
      <w:pPr>
        <w:widowControl w:val="0"/>
        <w:autoSpaceDE w:val="0"/>
        <w:autoSpaceDN w:val="0"/>
        <w:adjustRightInd w:val="0"/>
        <w:spacing w:line="276" w:lineRule="auto"/>
        <w:ind w:firstLine="540"/>
        <w:jc w:val="both"/>
      </w:pPr>
    </w:p>
    <w:p w:rsidR="001069DA" w:rsidRPr="001069DA" w:rsidRDefault="001069DA" w:rsidP="001069DA">
      <w:pPr>
        <w:widowControl w:val="0"/>
        <w:autoSpaceDE w:val="0"/>
        <w:autoSpaceDN w:val="0"/>
        <w:adjustRightInd w:val="0"/>
        <w:spacing w:line="276" w:lineRule="auto"/>
        <w:ind w:firstLine="540"/>
        <w:jc w:val="both"/>
      </w:pPr>
      <w:r w:rsidRPr="001069DA">
        <w:t xml:space="preserve">1. Налоговая база по НДФЛ включает в себя все доходы налогоплательщика, которые получены им как в денежной, так и в натуральной форме или право на </w:t>
      </w:r>
      <w:proofErr w:type="gramStart"/>
      <w:r w:rsidRPr="001069DA">
        <w:t>распоряжение</w:t>
      </w:r>
      <w:proofErr w:type="gramEnd"/>
      <w:r w:rsidRPr="001069DA">
        <w:t xml:space="preserve"> которыми у него возникло, а также доходы в виде материальной выгоды (</w:t>
      </w:r>
      <w:hyperlink r:id="rId6" w:history="1">
        <w:r w:rsidRPr="001069DA">
          <w:rPr>
            <w:rStyle w:val="a5"/>
          </w:rPr>
          <w:t>ст. 210</w:t>
        </w:r>
      </w:hyperlink>
      <w:r w:rsidRPr="001069DA">
        <w:t xml:space="preserve"> НК РФ).</w:t>
      </w:r>
    </w:p>
    <w:p w:rsidR="001069DA" w:rsidRPr="001069DA" w:rsidRDefault="001069DA" w:rsidP="001069DA">
      <w:pPr>
        <w:widowControl w:val="0"/>
        <w:autoSpaceDE w:val="0"/>
        <w:autoSpaceDN w:val="0"/>
        <w:adjustRightInd w:val="0"/>
        <w:spacing w:line="276" w:lineRule="auto"/>
        <w:ind w:firstLine="540"/>
        <w:jc w:val="both"/>
      </w:pPr>
      <w:r w:rsidRPr="001069DA">
        <w:t>Датой фактического получения дохода работником учреждения  считается день выплаты дохода, в том числе перечисления дохода на счета работников в банках либо по их поручению на счета третьих лиц - при получении доходов в денежной форме (</w:t>
      </w:r>
      <w:hyperlink r:id="rId7" w:history="1">
        <w:r w:rsidRPr="001069DA">
          <w:rPr>
            <w:rStyle w:val="a5"/>
          </w:rPr>
          <w:t>ст. 223</w:t>
        </w:r>
      </w:hyperlink>
      <w:r w:rsidRPr="001069DA">
        <w:t xml:space="preserve"> НК РФ).</w:t>
      </w:r>
    </w:p>
    <w:p w:rsidR="001069DA" w:rsidRPr="001069DA" w:rsidRDefault="001069DA" w:rsidP="001069DA">
      <w:pPr>
        <w:widowControl w:val="0"/>
        <w:autoSpaceDE w:val="0"/>
        <w:autoSpaceDN w:val="0"/>
        <w:adjustRightInd w:val="0"/>
        <w:spacing w:line="276" w:lineRule="auto"/>
        <w:ind w:firstLine="540"/>
        <w:jc w:val="both"/>
      </w:pPr>
      <w:r w:rsidRPr="001069DA">
        <w:t>2. Учет доходов, налоговых вычетов, а также сумм исчисленного и удержанного НДФЛ по каждому работнику ведется в регистрах налогового учета.</w:t>
      </w:r>
    </w:p>
    <w:p w:rsidR="001069DA" w:rsidRPr="001069DA" w:rsidRDefault="001069DA" w:rsidP="001069DA">
      <w:pPr>
        <w:widowControl w:val="0"/>
        <w:autoSpaceDE w:val="0"/>
        <w:autoSpaceDN w:val="0"/>
        <w:adjustRightInd w:val="0"/>
        <w:spacing w:line="276" w:lineRule="auto"/>
        <w:ind w:firstLine="540"/>
        <w:jc w:val="both"/>
      </w:pPr>
      <w:r w:rsidRPr="001069DA">
        <w:t xml:space="preserve">3. Представление учреждением сведений о доходах физических лиц по </w:t>
      </w:r>
      <w:hyperlink r:id="rId8" w:history="1">
        <w:r w:rsidRPr="001069DA">
          <w:rPr>
            <w:rStyle w:val="a5"/>
          </w:rPr>
          <w:t>форме 2-НДФЛ</w:t>
        </w:r>
      </w:hyperlink>
      <w:r w:rsidRPr="001069DA">
        <w:t xml:space="preserve"> осуществляется в электронном виде по телекоммуникационным каналам связи.</w:t>
      </w:r>
    </w:p>
    <w:p w:rsidR="001069DA" w:rsidRPr="001069DA" w:rsidRDefault="001069DA" w:rsidP="001069DA">
      <w:pPr>
        <w:widowControl w:val="0"/>
        <w:autoSpaceDE w:val="0"/>
        <w:autoSpaceDN w:val="0"/>
        <w:adjustRightInd w:val="0"/>
        <w:spacing w:line="276" w:lineRule="auto"/>
        <w:ind w:firstLine="540"/>
        <w:jc w:val="both"/>
      </w:pPr>
      <w:r w:rsidRPr="001069DA">
        <w:t>4. Перечисление исчисленных и удержанных сумм налога в бюджет производится учреждением  по месту своего нахождения.</w:t>
      </w:r>
    </w:p>
    <w:p w:rsidR="001069DA" w:rsidRPr="001069DA" w:rsidRDefault="001069DA" w:rsidP="001069DA">
      <w:pPr>
        <w:widowControl w:val="0"/>
        <w:autoSpaceDE w:val="0"/>
        <w:autoSpaceDN w:val="0"/>
        <w:adjustRightInd w:val="0"/>
        <w:spacing w:line="276" w:lineRule="auto"/>
        <w:ind w:firstLine="540"/>
        <w:jc w:val="both"/>
      </w:pPr>
    </w:p>
    <w:p w:rsidR="001069DA" w:rsidRPr="001069DA" w:rsidRDefault="001069DA" w:rsidP="001069DA">
      <w:pPr>
        <w:widowControl w:val="0"/>
        <w:autoSpaceDE w:val="0"/>
        <w:autoSpaceDN w:val="0"/>
        <w:adjustRightInd w:val="0"/>
        <w:spacing w:line="276" w:lineRule="auto"/>
        <w:jc w:val="center"/>
      </w:pPr>
      <w:r w:rsidRPr="001069DA">
        <w:t>Транспортный налог</w:t>
      </w:r>
    </w:p>
    <w:p w:rsidR="001069DA" w:rsidRPr="001069DA" w:rsidRDefault="001069DA" w:rsidP="001069DA">
      <w:pPr>
        <w:widowControl w:val="0"/>
        <w:autoSpaceDE w:val="0"/>
        <w:autoSpaceDN w:val="0"/>
        <w:adjustRightInd w:val="0"/>
        <w:spacing w:line="276" w:lineRule="auto"/>
        <w:jc w:val="center"/>
      </w:pPr>
    </w:p>
    <w:p w:rsidR="001069DA" w:rsidRPr="001069DA" w:rsidRDefault="001069DA" w:rsidP="001069DA">
      <w:pPr>
        <w:widowControl w:val="0"/>
        <w:autoSpaceDE w:val="0"/>
        <w:autoSpaceDN w:val="0"/>
        <w:adjustRightInd w:val="0"/>
        <w:spacing w:line="276" w:lineRule="auto"/>
        <w:ind w:firstLine="540"/>
        <w:jc w:val="both"/>
      </w:pPr>
      <w:r w:rsidRPr="001069DA">
        <w:t>1. Учреждение не является плательщиком транспортного налога в соответствии со ст. 356 НК РФ, которая предусматривает налоговые льготы.</w:t>
      </w:r>
    </w:p>
    <w:p w:rsidR="001069DA" w:rsidRPr="001069DA" w:rsidRDefault="001069DA" w:rsidP="001069DA">
      <w:pPr>
        <w:widowControl w:val="0"/>
        <w:autoSpaceDE w:val="0"/>
        <w:autoSpaceDN w:val="0"/>
        <w:adjustRightInd w:val="0"/>
        <w:spacing w:line="276" w:lineRule="auto"/>
        <w:ind w:firstLine="540"/>
        <w:jc w:val="both"/>
      </w:pPr>
      <w:r w:rsidRPr="001069DA">
        <w:t>2. Декларация по транспортному налогу представляется учреждением не позднее 1 февраля года, следующего за истекшим налоговым периодом (</w:t>
      </w:r>
      <w:hyperlink r:id="rId9" w:history="1">
        <w:r w:rsidRPr="001069DA">
          <w:rPr>
            <w:rStyle w:val="a5"/>
          </w:rPr>
          <w:t>п. 3 ст. 363.1</w:t>
        </w:r>
      </w:hyperlink>
      <w:r w:rsidRPr="001069DA">
        <w:t xml:space="preserve"> НК РФ).</w:t>
      </w:r>
    </w:p>
    <w:p w:rsidR="001069DA" w:rsidRPr="001069DA" w:rsidRDefault="001069DA" w:rsidP="001069DA">
      <w:pPr>
        <w:widowControl w:val="0"/>
        <w:autoSpaceDE w:val="0"/>
        <w:autoSpaceDN w:val="0"/>
        <w:adjustRightInd w:val="0"/>
        <w:spacing w:line="276" w:lineRule="auto"/>
        <w:ind w:firstLine="540"/>
        <w:jc w:val="both"/>
      </w:pPr>
    </w:p>
    <w:p w:rsidR="001069DA" w:rsidRPr="001069DA" w:rsidRDefault="001069DA" w:rsidP="001069DA">
      <w:pPr>
        <w:widowControl w:val="0"/>
        <w:autoSpaceDE w:val="0"/>
        <w:autoSpaceDN w:val="0"/>
        <w:adjustRightInd w:val="0"/>
        <w:spacing w:line="276" w:lineRule="auto"/>
        <w:jc w:val="center"/>
      </w:pPr>
      <w:r w:rsidRPr="001069DA">
        <w:t>Налог на имущество организаций</w:t>
      </w:r>
    </w:p>
    <w:p w:rsidR="001069DA" w:rsidRPr="001069DA" w:rsidRDefault="001069DA" w:rsidP="001069DA">
      <w:pPr>
        <w:widowControl w:val="0"/>
        <w:autoSpaceDE w:val="0"/>
        <w:autoSpaceDN w:val="0"/>
        <w:adjustRightInd w:val="0"/>
        <w:spacing w:line="276" w:lineRule="auto"/>
        <w:ind w:firstLine="540"/>
        <w:jc w:val="both"/>
      </w:pPr>
    </w:p>
    <w:p w:rsidR="001069DA" w:rsidRPr="001069DA" w:rsidRDefault="001069DA" w:rsidP="001069DA">
      <w:pPr>
        <w:widowControl w:val="0"/>
        <w:autoSpaceDE w:val="0"/>
        <w:autoSpaceDN w:val="0"/>
        <w:adjustRightInd w:val="0"/>
        <w:spacing w:line="276" w:lineRule="auto"/>
        <w:ind w:firstLine="540"/>
        <w:jc w:val="both"/>
      </w:pPr>
      <w:r w:rsidRPr="001069DA">
        <w:t>1. Объектом налогообложения признается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учреждения в качестве объектов основных сре</w:t>
      </w:r>
      <w:proofErr w:type="gramStart"/>
      <w:r w:rsidRPr="001069DA">
        <w:t>дств в п</w:t>
      </w:r>
      <w:proofErr w:type="gramEnd"/>
      <w:r w:rsidRPr="001069DA">
        <w:t xml:space="preserve">орядке, установленном для ведения бухгалтерского учета. </w:t>
      </w:r>
    </w:p>
    <w:p w:rsidR="001069DA" w:rsidRPr="001069DA" w:rsidRDefault="001069DA" w:rsidP="001069DA">
      <w:pPr>
        <w:widowControl w:val="0"/>
        <w:autoSpaceDE w:val="0"/>
        <w:autoSpaceDN w:val="0"/>
        <w:adjustRightInd w:val="0"/>
        <w:spacing w:line="276" w:lineRule="auto"/>
        <w:ind w:firstLine="540"/>
        <w:jc w:val="both"/>
      </w:pPr>
      <w:r w:rsidRPr="001069DA">
        <w:t>2. Налоговая база в отношении имущества учреждения определяется как среднегодовая стоимость имущества, признаваемого объектом налогообложения (</w:t>
      </w:r>
      <w:hyperlink r:id="rId10" w:history="1">
        <w:r w:rsidRPr="001069DA">
          <w:rPr>
            <w:rStyle w:val="a5"/>
          </w:rPr>
          <w:t>п. 1 ст. 375</w:t>
        </w:r>
      </w:hyperlink>
      <w:r w:rsidRPr="001069DA">
        <w:t xml:space="preserve"> НК РФ). При определении налоговой базы как среднегодовой стоимости имущества, признаваемого объектом налогообложения, такое имущество учитывается по его остаточной стоимости </w:t>
      </w:r>
      <w:r w:rsidRPr="001069DA">
        <w:rPr>
          <w:color w:val="17365D"/>
        </w:rPr>
        <w:t>(</w:t>
      </w:r>
      <w:r w:rsidRPr="001069DA">
        <w:rPr>
          <w:color w:val="000000"/>
          <w:u w:val="single"/>
        </w:rPr>
        <w:t>п. 3 ст. 375</w:t>
      </w:r>
      <w:r w:rsidRPr="001069DA">
        <w:rPr>
          <w:color w:val="000000"/>
        </w:rPr>
        <w:t xml:space="preserve"> НК РФ).</w:t>
      </w:r>
    </w:p>
    <w:p w:rsidR="001069DA" w:rsidRPr="001069DA" w:rsidRDefault="001069DA" w:rsidP="001069DA">
      <w:pPr>
        <w:widowControl w:val="0"/>
        <w:autoSpaceDE w:val="0"/>
        <w:autoSpaceDN w:val="0"/>
        <w:adjustRightInd w:val="0"/>
        <w:spacing w:line="276" w:lineRule="auto"/>
        <w:ind w:firstLine="540"/>
        <w:jc w:val="both"/>
      </w:pPr>
      <w:r w:rsidRPr="001069DA">
        <w:t>3. Уплата налога производится учреждением самостоятельно.</w:t>
      </w:r>
    </w:p>
    <w:p w:rsidR="001069DA" w:rsidRPr="001069DA" w:rsidRDefault="001069DA" w:rsidP="001069DA">
      <w:pPr>
        <w:widowControl w:val="0"/>
        <w:autoSpaceDE w:val="0"/>
        <w:autoSpaceDN w:val="0"/>
        <w:adjustRightInd w:val="0"/>
        <w:spacing w:line="276" w:lineRule="auto"/>
        <w:ind w:firstLine="540"/>
        <w:jc w:val="both"/>
      </w:pPr>
      <w:r w:rsidRPr="001069DA">
        <w:t>4. Учреждение  производит уплату авансовых платежей по налогу на имущество.</w:t>
      </w:r>
    </w:p>
    <w:p w:rsidR="001069DA" w:rsidRPr="001069DA" w:rsidRDefault="001069DA" w:rsidP="001069DA">
      <w:pPr>
        <w:widowControl w:val="0"/>
        <w:autoSpaceDE w:val="0"/>
        <w:autoSpaceDN w:val="0"/>
        <w:adjustRightInd w:val="0"/>
        <w:spacing w:line="276" w:lineRule="auto"/>
        <w:ind w:firstLine="540"/>
        <w:jc w:val="both"/>
      </w:pPr>
      <w:r w:rsidRPr="001069DA">
        <w:t>5. Налоговая декларация по итогам налогового периода представляется учреждением не позднее 30 марта года, следующего за истекшим налоговым периодом (</w:t>
      </w:r>
      <w:hyperlink r:id="rId11" w:history="1">
        <w:r w:rsidRPr="001069DA">
          <w:rPr>
            <w:rStyle w:val="a5"/>
          </w:rPr>
          <w:t>п. 3 ст. 386</w:t>
        </w:r>
      </w:hyperlink>
      <w:r w:rsidRPr="001069DA">
        <w:t xml:space="preserve"> НК РФ).</w:t>
      </w:r>
    </w:p>
    <w:p w:rsidR="001069DA" w:rsidRPr="001069DA" w:rsidRDefault="001069DA" w:rsidP="001069DA">
      <w:pPr>
        <w:widowControl w:val="0"/>
        <w:autoSpaceDE w:val="0"/>
        <w:autoSpaceDN w:val="0"/>
        <w:adjustRightInd w:val="0"/>
        <w:spacing w:line="276" w:lineRule="auto"/>
        <w:ind w:firstLine="540"/>
        <w:jc w:val="both"/>
      </w:pPr>
    </w:p>
    <w:p w:rsidR="001069DA" w:rsidRPr="001069DA" w:rsidRDefault="001069DA" w:rsidP="001069DA">
      <w:pPr>
        <w:tabs>
          <w:tab w:val="left" w:pos="3555"/>
        </w:tabs>
        <w:spacing w:line="276" w:lineRule="auto"/>
        <w:jc w:val="center"/>
      </w:pPr>
      <w:r w:rsidRPr="001069DA">
        <w:t>Земельный налог</w:t>
      </w:r>
    </w:p>
    <w:p w:rsidR="001069DA" w:rsidRPr="001069DA" w:rsidRDefault="001069DA" w:rsidP="001069DA">
      <w:pPr>
        <w:tabs>
          <w:tab w:val="left" w:pos="1440"/>
        </w:tabs>
        <w:spacing w:line="276" w:lineRule="auto"/>
      </w:pPr>
    </w:p>
    <w:p w:rsidR="001069DA" w:rsidRPr="001069DA" w:rsidRDefault="001069DA" w:rsidP="001069DA">
      <w:pPr>
        <w:tabs>
          <w:tab w:val="left" w:pos="1440"/>
        </w:tabs>
        <w:spacing w:line="276" w:lineRule="auto"/>
        <w:ind w:firstLine="708"/>
        <w:jc w:val="both"/>
      </w:pPr>
      <w:r w:rsidRPr="001069DA">
        <w:t xml:space="preserve">1. В соответствии со ст. 395 НК РФ, решением Совета депутатов Манойлинского сельского поселения от 17/1 от 13.11.2010г в «Положении о земельном налоге на </w:t>
      </w:r>
      <w:r w:rsidRPr="001069DA">
        <w:lastRenderedPageBreak/>
        <w:t>территории Манойлинского сельского поселения» органы местного самоуправления Манойлинского сельского поселения освобождаются от уплаты земельного налога.</w:t>
      </w:r>
    </w:p>
    <w:p w:rsidR="001069DA" w:rsidRPr="001069DA" w:rsidRDefault="001069DA" w:rsidP="001069DA">
      <w:pPr>
        <w:widowControl w:val="0"/>
        <w:autoSpaceDE w:val="0"/>
        <w:autoSpaceDN w:val="0"/>
        <w:adjustRightInd w:val="0"/>
        <w:spacing w:line="276" w:lineRule="auto"/>
        <w:ind w:firstLine="540"/>
        <w:jc w:val="both"/>
      </w:pPr>
      <w:r w:rsidRPr="001069DA">
        <w:t>2.Декларация по земельному налогу представляется учреждением  не позднее 1 февраля года, следующего за истекшим налоговым периодом (п. 3 ст. 398 НК РФ).</w:t>
      </w:r>
    </w:p>
    <w:p w:rsidR="001069DA" w:rsidRPr="001069DA" w:rsidRDefault="001069DA" w:rsidP="001069DA">
      <w:pPr>
        <w:tabs>
          <w:tab w:val="left" w:pos="1440"/>
        </w:tabs>
        <w:spacing w:line="276" w:lineRule="auto"/>
        <w:ind w:firstLine="708"/>
      </w:pPr>
    </w:p>
    <w:p w:rsidR="001069DA" w:rsidRPr="001069DA" w:rsidRDefault="001069DA" w:rsidP="001069DA">
      <w:pPr>
        <w:tabs>
          <w:tab w:val="left" w:pos="1440"/>
        </w:tabs>
        <w:spacing w:line="276" w:lineRule="auto"/>
      </w:pPr>
    </w:p>
    <w:p w:rsidR="001069DA" w:rsidRPr="001069DA" w:rsidRDefault="001069DA" w:rsidP="001069DA">
      <w:pPr>
        <w:tabs>
          <w:tab w:val="left" w:pos="1440"/>
        </w:tabs>
        <w:spacing w:line="276" w:lineRule="auto"/>
      </w:pPr>
    </w:p>
    <w:p w:rsidR="001069DA" w:rsidRPr="001069DA" w:rsidRDefault="001069DA" w:rsidP="001069DA">
      <w:pPr>
        <w:tabs>
          <w:tab w:val="left" w:pos="1440"/>
        </w:tabs>
        <w:spacing w:line="276" w:lineRule="auto"/>
        <w:rPr>
          <w:b/>
          <w:i/>
        </w:rPr>
      </w:pPr>
    </w:p>
    <w:p w:rsidR="001069DA" w:rsidRPr="001069DA" w:rsidRDefault="001069DA" w:rsidP="001069DA">
      <w:pPr>
        <w:pStyle w:val="30"/>
        <w:rPr>
          <w:lang w:val="ru-RU"/>
        </w:rPr>
      </w:pPr>
    </w:p>
    <w:p w:rsidR="00504BF7" w:rsidRDefault="00504BF7"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B177B1" w:rsidRDefault="00B177B1" w:rsidP="00504BF7"/>
    <w:p w:rsidR="00B177B1" w:rsidRDefault="00B177B1" w:rsidP="00504BF7"/>
    <w:p w:rsidR="00B177B1" w:rsidRDefault="00B177B1" w:rsidP="00504BF7"/>
    <w:p w:rsidR="00B177B1" w:rsidRDefault="00B177B1" w:rsidP="00504BF7"/>
    <w:p w:rsidR="00B177B1" w:rsidRDefault="00B177B1" w:rsidP="00504BF7">
      <w:bookmarkStart w:id="0" w:name="_GoBack"/>
      <w:bookmarkEnd w:id="0"/>
    </w:p>
    <w:p w:rsidR="00226801" w:rsidRDefault="00226801" w:rsidP="00504BF7"/>
    <w:p w:rsidR="00226801" w:rsidRDefault="00226801" w:rsidP="00504BF7"/>
    <w:p w:rsidR="00226801" w:rsidRPr="00226801" w:rsidRDefault="00226801" w:rsidP="00226801">
      <w:pPr>
        <w:jc w:val="right"/>
      </w:pPr>
      <w:r w:rsidRPr="00226801">
        <w:t>Приложение № 1</w:t>
      </w:r>
    </w:p>
    <w:p w:rsidR="00226801" w:rsidRPr="00226801" w:rsidRDefault="00226801" w:rsidP="00226801">
      <w:pPr>
        <w:jc w:val="right"/>
      </w:pPr>
      <w:r w:rsidRPr="00226801">
        <w:t xml:space="preserve">к Учетной политике </w:t>
      </w:r>
    </w:p>
    <w:p w:rsidR="00226801" w:rsidRPr="00226801" w:rsidRDefault="00226801" w:rsidP="00226801">
      <w:pPr>
        <w:jc w:val="right"/>
      </w:pPr>
    </w:p>
    <w:p w:rsidR="00226801" w:rsidRPr="00226801" w:rsidRDefault="00226801" w:rsidP="00226801">
      <w:pPr>
        <w:jc w:val="right"/>
        <w:rPr>
          <w:b/>
        </w:rPr>
      </w:pPr>
    </w:p>
    <w:p w:rsidR="00226801" w:rsidRPr="00226801" w:rsidRDefault="00226801" w:rsidP="00226801">
      <w:pPr>
        <w:jc w:val="right"/>
        <w:rPr>
          <w:b/>
        </w:rPr>
      </w:pPr>
    </w:p>
    <w:p w:rsidR="00226801" w:rsidRPr="00226801" w:rsidRDefault="00226801" w:rsidP="00226801">
      <w:pPr>
        <w:jc w:val="center"/>
        <w:rPr>
          <w:b/>
        </w:rPr>
      </w:pPr>
      <w:r w:rsidRPr="00226801">
        <w:rPr>
          <w:b/>
        </w:rPr>
        <w:t>Перечень должностных лиц, имеющих право подписи первичных учетных документов, денежных и расчетных документов, финансовых обязательств</w:t>
      </w:r>
    </w:p>
    <w:p w:rsidR="00226801" w:rsidRPr="00226801" w:rsidRDefault="00226801" w:rsidP="00226801">
      <w:pPr>
        <w:jc w:val="center"/>
      </w:pPr>
    </w:p>
    <w:p w:rsidR="00226801" w:rsidRPr="00226801" w:rsidRDefault="00226801" w:rsidP="00226801">
      <w:pPr>
        <w:jc w:val="center"/>
      </w:pPr>
    </w:p>
    <w:p w:rsidR="00226801" w:rsidRPr="00226801" w:rsidRDefault="00226801" w:rsidP="00226801">
      <w:pPr>
        <w:jc w:val="center"/>
      </w:pPr>
    </w:p>
    <w:p w:rsidR="00226801" w:rsidRPr="00226801" w:rsidRDefault="00226801" w:rsidP="00226801">
      <w:r w:rsidRPr="00226801">
        <w:t>Право первой подписи первичных учетных документов, расчетных документов, финансовых обязательств имеют:</w:t>
      </w:r>
    </w:p>
    <w:p w:rsidR="00226801" w:rsidRPr="00226801" w:rsidRDefault="00226801" w:rsidP="00226801"/>
    <w:p w:rsidR="00226801" w:rsidRPr="00226801" w:rsidRDefault="00226801" w:rsidP="00226801">
      <w:pPr>
        <w:pStyle w:val="a4"/>
        <w:numPr>
          <w:ilvl w:val="0"/>
          <w:numId w:val="22"/>
        </w:numPr>
      </w:pPr>
      <w:r w:rsidRPr="00226801">
        <w:t xml:space="preserve">Глава сельского поселения </w:t>
      </w:r>
    </w:p>
    <w:p w:rsidR="00226801" w:rsidRPr="00226801" w:rsidRDefault="00226801" w:rsidP="00226801">
      <w:pPr>
        <w:pStyle w:val="a4"/>
        <w:numPr>
          <w:ilvl w:val="0"/>
          <w:numId w:val="22"/>
        </w:numPr>
      </w:pPr>
      <w:r w:rsidRPr="00226801">
        <w:t>Заместитель главы администрации</w:t>
      </w:r>
    </w:p>
    <w:p w:rsidR="00226801" w:rsidRPr="00226801" w:rsidRDefault="00226801" w:rsidP="00226801"/>
    <w:p w:rsidR="00226801" w:rsidRPr="00226801" w:rsidRDefault="00226801" w:rsidP="00226801">
      <w:r w:rsidRPr="00226801">
        <w:t xml:space="preserve">Право второй подписи расчетных документов, финансовых обязательств имеют: </w:t>
      </w:r>
    </w:p>
    <w:p w:rsidR="00226801" w:rsidRPr="00226801" w:rsidRDefault="00226801" w:rsidP="00226801"/>
    <w:p w:rsidR="00226801" w:rsidRPr="00226801" w:rsidRDefault="00226801" w:rsidP="00226801">
      <w:pPr>
        <w:pStyle w:val="a4"/>
        <w:numPr>
          <w:ilvl w:val="0"/>
          <w:numId w:val="23"/>
        </w:numPr>
      </w:pPr>
      <w:r w:rsidRPr="00226801">
        <w:t>Главный бухгалтер</w:t>
      </w:r>
    </w:p>
    <w:p w:rsidR="00226801" w:rsidRPr="00226801" w:rsidRDefault="00226801" w:rsidP="00226801">
      <w:pPr>
        <w:pStyle w:val="a4"/>
        <w:numPr>
          <w:ilvl w:val="0"/>
          <w:numId w:val="23"/>
        </w:numPr>
      </w:pPr>
      <w:r w:rsidRPr="00226801">
        <w:t>Главный экономист</w:t>
      </w:r>
    </w:p>
    <w:p w:rsidR="00226801" w:rsidRPr="004B68C7" w:rsidRDefault="00226801" w:rsidP="00226801">
      <w:pPr>
        <w:ind w:left="360"/>
        <w:rPr>
          <w:rFonts w:ascii="Cambria" w:hAnsi="Cambria"/>
        </w:rPr>
      </w:pPr>
    </w:p>
    <w:p w:rsidR="00226801" w:rsidRDefault="00226801" w:rsidP="00226801">
      <w:pPr>
        <w:rPr>
          <w:rFonts w:ascii="Cambria" w:hAnsi="Cambria"/>
        </w:rPr>
      </w:pPr>
    </w:p>
    <w:p w:rsidR="00226801" w:rsidRDefault="00226801" w:rsidP="00226801">
      <w:pPr>
        <w:rPr>
          <w:rFonts w:ascii="Cambria" w:hAnsi="Cambria"/>
        </w:rPr>
      </w:pPr>
    </w:p>
    <w:p w:rsidR="00226801" w:rsidRDefault="00226801" w:rsidP="00226801"/>
    <w:p w:rsidR="00226801" w:rsidRDefault="00226801"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Pr>
        <w:sectPr w:rsidR="00585259">
          <w:pgSz w:w="11906" w:h="16838"/>
          <w:pgMar w:top="1134" w:right="850" w:bottom="1134" w:left="1701" w:header="708" w:footer="708" w:gutter="0"/>
          <w:cols w:space="708"/>
          <w:docGrid w:linePitch="360"/>
        </w:sectPr>
      </w:pPr>
    </w:p>
    <w:p w:rsidR="00585259" w:rsidRPr="00585259" w:rsidRDefault="00585259" w:rsidP="00585259">
      <w:pPr>
        <w:pStyle w:val="a4"/>
        <w:jc w:val="right"/>
        <w:rPr>
          <w:sz w:val="20"/>
        </w:rPr>
      </w:pPr>
      <w:r w:rsidRPr="00585259">
        <w:rPr>
          <w:sz w:val="20"/>
        </w:rPr>
        <w:lastRenderedPageBreak/>
        <w:t>Приложение № 2</w:t>
      </w:r>
    </w:p>
    <w:p w:rsidR="00585259" w:rsidRPr="00585259" w:rsidRDefault="00585259" w:rsidP="00585259">
      <w:pPr>
        <w:pStyle w:val="a4"/>
        <w:jc w:val="right"/>
        <w:rPr>
          <w:sz w:val="20"/>
        </w:rPr>
      </w:pPr>
      <w:r w:rsidRPr="00585259">
        <w:rPr>
          <w:sz w:val="20"/>
        </w:rPr>
        <w:t>к Учетной политике _______</w:t>
      </w:r>
    </w:p>
    <w:p w:rsidR="00585259" w:rsidRPr="00585259" w:rsidRDefault="00585259" w:rsidP="00585259">
      <w:pPr>
        <w:pStyle w:val="a4"/>
        <w:jc w:val="right"/>
        <w:rPr>
          <w:sz w:val="20"/>
        </w:rPr>
      </w:pPr>
    </w:p>
    <w:p w:rsidR="00585259" w:rsidRPr="00585259" w:rsidRDefault="00585259" w:rsidP="00585259">
      <w:pPr>
        <w:pStyle w:val="a4"/>
        <w:jc w:val="center"/>
        <w:rPr>
          <w:b/>
          <w:sz w:val="20"/>
        </w:rPr>
      </w:pPr>
      <w:r w:rsidRPr="00585259">
        <w:rPr>
          <w:b/>
          <w:sz w:val="20"/>
        </w:rPr>
        <w:t>График документооборота</w:t>
      </w:r>
    </w:p>
    <w:p w:rsidR="00585259" w:rsidRPr="00585259" w:rsidRDefault="00585259" w:rsidP="00585259">
      <w:pPr>
        <w:pStyle w:val="a4"/>
        <w:rPr>
          <w:b/>
          <w:sz w:val="20"/>
        </w:rPr>
      </w:pPr>
    </w:p>
    <w:tbl>
      <w:tblPr>
        <w:tblStyle w:val="a9"/>
        <w:tblW w:w="14420" w:type="dxa"/>
        <w:jc w:val="center"/>
        <w:tblLook w:val="04A0" w:firstRow="1" w:lastRow="0" w:firstColumn="1" w:lastColumn="0" w:noHBand="0" w:noVBand="1"/>
      </w:tblPr>
      <w:tblGrid>
        <w:gridCol w:w="2187"/>
        <w:gridCol w:w="1396"/>
        <w:gridCol w:w="1731"/>
        <w:gridCol w:w="1627"/>
        <w:gridCol w:w="9"/>
        <w:gridCol w:w="1359"/>
        <w:gridCol w:w="1646"/>
        <w:gridCol w:w="1731"/>
        <w:gridCol w:w="1501"/>
        <w:gridCol w:w="1207"/>
        <w:gridCol w:w="26"/>
      </w:tblGrid>
      <w:tr w:rsidR="00585259" w:rsidRPr="00585259" w:rsidTr="00937C1A">
        <w:trPr>
          <w:gridAfter w:val="1"/>
          <w:wAfter w:w="25" w:type="dxa"/>
          <w:jc w:val="center"/>
        </w:trPr>
        <w:tc>
          <w:tcPr>
            <w:tcW w:w="2188" w:type="dxa"/>
            <w:vMerge w:val="restart"/>
          </w:tcPr>
          <w:p w:rsidR="00585259" w:rsidRPr="00585259" w:rsidRDefault="00585259" w:rsidP="00937C1A">
            <w:pPr>
              <w:jc w:val="center"/>
              <w:rPr>
                <w:b/>
                <w:sz w:val="20"/>
              </w:rPr>
            </w:pPr>
            <w:r w:rsidRPr="00585259">
              <w:rPr>
                <w:b/>
                <w:sz w:val="20"/>
              </w:rPr>
              <w:t>Наименование документа</w:t>
            </w:r>
          </w:p>
        </w:tc>
        <w:tc>
          <w:tcPr>
            <w:tcW w:w="4763" w:type="dxa"/>
            <w:gridSpan w:val="4"/>
            <w:tcBorders>
              <w:right w:val="nil"/>
            </w:tcBorders>
          </w:tcPr>
          <w:p w:rsidR="00585259" w:rsidRPr="00585259" w:rsidRDefault="00585259" w:rsidP="00937C1A">
            <w:pPr>
              <w:jc w:val="center"/>
              <w:rPr>
                <w:b/>
                <w:sz w:val="20"/>
              </w:rPr>
            </w:pPr>
            <w:r w:rsidRPr="00585259">
              <w:rPr>
                <w:b/>
                <w:sz w:val="20"/>
              </w:rPr>
              <w:t>Создание документа</w:t>
            </w:r>
          </w:p>
        </w:tc>
        <w:tc>
          <w:tcPr>
            <w:tcW w:w="3005" w:type="dxa"/>
            <w:gridSpan w:val="2"/>
            <w:tcBorders>
              <w:right w:val="nil"/>
            </w:tcBorders>
          </w:tcPr>
          <w:p w:rsidR="00585259" w:rsidRPr="00585259" w:rsidRDefault="00585259" w:rsidP="00937C1A">
            <w:pPr>
              <w:jc w:val="center"/>
              <w:rPr>
                <w:b/>
                <w:sz w:val="20"/>
              </w:rPr>
            </w:pPr>
            <w:r w:rsidRPr="00585259">
              <w:rPr>
                <w:b/>
                <w:sz w:val="20"/>
              </w:rPr>
              <w:t>Регистрация в учете</w:t>
            </w:r>
          </w:p>
        </w:tc>
        <w:tc>
          <w:tcPr>
            <w:tcW w:w="4439" w:type="dxa"/>
            <w:gridSpan w:val="3"/>
            <w:tcBorders>
              <w:right w:val="nil"/>
            </w:tcBorders>
          </w:tcPr>
          <w:p w:rsidR="00585259" w:rsidRPr="00585259" w:rsidRDefault="00585259" w:rsidP="00937C1A">
            <w:pPr>
              <w:jc w:val="center"/>
              <w:rPr>
                <w:b/>
                <w:sz w:val="20"/>
              </w:rPr>
            </w:pPr>
            <w:r w:rsidRPr="00585259">
              <w:rPr>
                <w:b/>
                <w:sz w:val="20"/>
              </w:rPr>
              <w:t xml:space="preserve">Хранение документа                                    </w:t>
            </w:r>
          </w:p>
        </w:tc>
      </w:tr>
      <w:tr w:rsidR="00585259" w:rsidRPr="00585259" w:rsidTr="00937C1A">
        <w:trPr>
          <w:jc w:val="center"/>
        </w:trPr>
        <w:tc>
          <w:tcPr>
            <w:tcW w:w="2188" w:type="dxa"/>
            <w:vMerge/>
          </w:tcPr>
          <w:p w:rsidR="00585259" w:rsidRPr="00585259" w:rsidRDefault="00585259" w:rsidP="00937C1A">
            <w:pPr>
              <w:jc w:val="center"/>
              <w:rPr>
                <w:b/>
                <w:sz w:val="20"/>
              </w:rPr>
            </w:pPr>
          </w:p>
        </w:tc>
        <w:tc>
          <w:tcPr>
            <w:tcW w:w="1396" w:type="dxa"/>
          </w:tcPr>
          <w:p w:rsidR="00585259" w:rsidRPr="00585259" w:rsidRDefault="00585259" w:rsidP="00937C1A">
            <w:pPr>
              <w:jc w:val="center"/>
              <w:rPr>
                <w:sz w:val="20"/>
              </w:rPr>
            </w:pPr>
            <w:proofErr w:type="gramStart"/>
            <w:r w:rsidRPr="00585259">
              <w:rPr>
                <w:sz w:val="20"/>
              </w:rPr>
              <w:t>К-во</w:t>
            </w:r>
            <w:proofErr w:type="gramEnd"/>
            <w:r w:rsidRPr="00585259">
              <w:rPr>
                <w:sz w:val="20"/>
              </w:rPr>
              <w:t xml:space="preserve"> экземпляров</w:t>
            </w:r>
          </w:p>
        </w:tc>
        <w:tc>
          <w:tcPr>
            <w:tcW w:w="1731" w:type="dxa"/>
          </w:tcPr>
          <w:p w:rsidR="00585259" w:rsidRPr="00585259" w:rsidRDefault="00585259" w:rsidP="00937C1A">
            <w:pPr>
              <w:jc w:val="center"/>
              <w:rPr>
                <w:b/>
                <w:sz w:val="20"/>
              </w:rPr>
            </w:pPr>
            <w:proofErr w:type="gramStart"/>
            <w:r w:rsidRPr="00585259">
              <w:rPr>
                <w:b/>
                <w:sz w:val="20"/>
              </w:rPr>
              <w:t>Ответственный</w:t>
            </w:r>
            <w:proofErr w:type="gramEnd"/>
            <w:r w:rsidRPr="00585259">
              <w:rPr>
                <w:b/>
                <w:sz w:val="20"/>
              </w:rPr>
              <w:t xml:space="preserve"> за выписку</w:t>
            </w:r>
          </w:p>
        </w:tc>
        <w:tc>
          <w:tcPr>
            <w:tcW w:w="1627" w:type="dxa"/>
          </w:tcPr>
          <w:p w:rsidR="00585259" w:rsidRPr="00585259" w:rsidRDefault="00585259" w:rsidP="00937C1A">
            <w:pPr>
              <w:jc w:val="center"/>
              <w:rPr>
                <w:b/>
                <w:sz w:val="20"/>
              </w:rPr>
            </w:pPr>
            <w:r w:rsidRPr="00585259">
              <w:rPr>
                <w:b/>
                <w:sz w:val="20"/>
              </w:rPr>
              <w:t>Срок  передачи на регистрацию</w:t>
            </w:r>
          </w:p>
        </w:tc>
        <w:tc>
          <w:tcPr>
            <w:tcW w:w="1368" w:type="dxa"/>
            <w:gridSpan w:val="2"/>
          </w:tcPr>
          <w:p w:rsidR="00585259" w:rsidRPr="00585259" w:rsidRDefault="00585259" w:rsidP="00937C1A">
            <w:pPr>
              <w:jc w:val="center"/>
              <w:rPr>
                <w:b/>
                <w:sz w:val="20"/>
              </w:rPr>
            </w:pPr>
            <w:r w:rsidRPr="00585259">
              <w:rPr>
                <w:b/>
                <w:sz w:val="20"/>
              </w:rPr>
              <w:t>Кто исполняет</w:t>
            </w:r>
          </w:p>
        </w:tc>
        <w:tc>
          <w:tcPr>
            <w:tcW w:w="1645" w:type="dxa"/>
          </w:tcPr>
          <w:p w:rsidR="00585259" w:rsidRPr="00585259" w:rsidRDefault="00585259" w:rsidP="00937C1A">
            <w:pPr>
              <w:jc w:val="center"/>
              <w:rPr>
                <w:b/>
                <w:sz w:val="20"/>
              </w:rPr>
            </w:pPr>
            <w:r w:rsidRPr="00585259">
              <w:rPr>
                <w:b/>
                <w:sz w:val="20"/>
              </w:rPr>
              <w:t>Срок исполнения</w:t>
            </w:r>
          </w:p>
        </w:tc>
        <w:tc>
          <w:tcPr>
            <w:tcW w:w="1731" w:type="dxa"/>
          </w:tcPr>
          <w:p w:rsidR="00585259" w:rsidRPr="00585259" w:rsidRDefault="00585259" w:rsidP="00937C1A">
            <w:pPr>
              <w:jc w:val="center"/>
              <w:rPr>
                <w:b/>
                <w:sz w:val="20"/>
              </w:rPr>
            </w:pPr>
            <w:proofErr w:type="gramStart"/>
            <w:r w:rsidRPr="00585259">
              <w:rPr>
                <w:b/>
                <w:sz w:val="20"/>
              </w:rPr>
              <w:t>Ответственный</w:t>
            </w:r>
            <w:proofErr w:type="gramEnd"/>
            <w:r w:rsidRPr="00585259">
              <w:rPr>
                <w:b/>
                <w:sz w:val="20"/>
              </w:rPr>
              <w:t xml:space="preserve"> за хранение</w:t>
            </w:r>
          </w:p>
        </w:tc>
        <w:tc>
          <w:tcPr>
            <w:tcW w:w="1501" w:type="dxa"/>
          </w:tcPr>
          <w:p w:rsidR="00585259" w:rsidRPr="00585259" w:rsidRDefault="00585259" w:rsidP="00937C1A">
            <w:pPr>
              <w:jc w:val="center"/>
              <w:rPr>
                <w:b/>
                <w:sz w:val="20"/>
              </w:rPr>
            </w:pPr>
            <w:r w:rsidRPr="00585259">
              <w:rPr>
                <w:b/>
                <w:sz w:val="20"/>
              </w:rPr>
              <w:t>Место хранения</w:t>
            </w:r>
          </w:p>
        </w:tc>
        <w:tc>
          <w:tcPr>
            <w:tcW w:w="1233" w:type="dxa"/>
            <w:gridSpan w:val="2"/>
          </w:tcPr>
          <w:p w:rsidR="00585259" w:rsidRPr="00585259" w:rsidRDefault="00585259" w:rsidP="00937C1A">
            <w:pPr>
              <w:jc w:val="center"/>
              <w:rPr>
                <w:b/>
                <w:sz w:val="20"/>
              </w:rPr>
            </w:pPr>
            <w:r w:rsidRPr="00585259">
              <w:rPr>
                <w:b/>
                <w:sz w:val="20"/>
              </w:rPr>
              <w:t>Срок хранения*</w:t>
            </w:r>
          </w:p>
        </w:tc>
      </w:tr>
      <w:tr w:rsidR="00585259" w:rsidRPr="00585259" w:rsidTr="00937C1A">
        <w:trPr>
          <w:jc w:val="center"/>
        </w:trPr>
        <w:tc>
          <w:tcPr>
            <w:tcW w:w="2188" w:type="dxa"/>
          </w:tcPr>
          <w:p w:rsidR="00585259" w:rsidRPr="00585259" w:rsidRDefault="00585259" w:rsidP="00937C1A">
            <w:pPr>
              <w:rPr>
                <w:b/>
                <w:sz w:val="20"/>
              </w:rPr>
            </w:pPr>
            <w:r w:rsidRPr="00585259">
              <w:rPr>
                <w:b/>
                <w:sz w:val="20"/>
              </w:rPr>
              <w:t>1</w:t>
            </w:r>
          </w:p>
        </w:tc>
        <w:tc>
          <w:tcPr>
            <w:tcW w:w="1396" w:type="dxa"/>
          </w:tcPr>
          <w:p w:rsidR="00585259" w:rsidRPr="00585259" w:rsidRDefault="00585259" w:rsidP="00937C1A">
            <w:pPr>
              <w:rPr>
                <w:sz w:val="20"/>
              </w:rPr>
            </w:pPr>
            <w:r w:rsidRPr="00585259">
              <w:rPr>
                <w:sz w:val="20"/>
              </w:rPr>
              <w:t>2</w:t>
            </w:r>
          </w:p>
        </w:tc>
        <w:tc>
          <w:tcPr>
            <w:tcW w:w="1731" w:type="dxa"/>
          </w:tcPr>
          <w:p w:rsidR="00585259" w:rsidRPr="00585259" w:rsidRDefault="00585259" w:rsidP="00937C1A">
            <w:pPr>
              <w:rPr>
                <w:sz w:val="20"/>
              </w:rPr>
            </w:pPr>
            <w:r w:rsidRPr="00585259">
              <w:rPr>
                <w:sz w:val="20"/>
              </w:rPr>
              <w:t>3</w:t>
            </w:r>
          </w:p>
        </w:tc>
        <w:tc>
          <w:tcPr>
            <w:tcW w:w="1627" w:type="dxa"/>
          </w:tcPr>
          <w:p w:rsidR="00585259" w:rsidRPr="00585259" w:rsidRDefault="00585259" w:rsidP="00937C1A">
            <w:pPr>
              <w:rPr>
                <w:sz w:val="20"/>
              </w:rPr>
            </w:pPr>
            <w:r w:rsidRPr="00585259">
              <w:rPr>
                <w:sz w:val="20"/>
              </w:rPr>
              <w:t>5</w:t>
            </w:r>
          </w:p>
        </w:tc>
        <w:tc>
          <w:tcPr>
            <w:tcW w:w="1368" w:type="dxa"/>
            <w:gridSpan w:val="2"/>
          </w:tcPr>
          <w:p w:rsidR="00585259" w:rsidRPr="00585259" w:rsidRDefault="00585259" w:rsidP="00937C1A">
            <w:pPr>
              <w:rPr>
                <w:sz w:val="20"/>
              </w:rPr>
            </w:pPr>
            <w:r w:rsidRPr="00585259">
              <w:rPr>
                <w:sz w:val="20"/>
              </w:rPr>
              <w:t>6</w:t>
            </w:r>
          </w:p>
        </w:tc>
        <w:tc>
          <w:tcPr>
            <w:tcW w:w="1645" w:type="dxa"/>
          </w:tcPr>
          <w:p w:rsidR="00585259" w:rsidRPr="00585259" w:rsidRDefault="00585259" w:rsidP="00937C1A">
            <w:pPr>
              <w:rPr>
                <w:sz w:val="20"/>
              </w:rPr>
            </w:pPr>
            <w:r w:rsidRPr="00585259">
              <w:rPr>
                <w:sz w:val="20"/>
              </w:rPr>
              <w:t>7</w:t>
            </w:r>
          </w:p>
        </w:tc>
        <w:tc>
          <w:tcPr>
            <w:tcW w:w="1731" w:type="dxa"/>
          </w:tcPr>
          <w:p w:rsidR="00585259" w:rsidRPr="00585259" w:rsidRDefault="00585259" w:rsidP="00937C1A">
            <w:pPr>
              <w:rPr>
                <w:sz w:val="20"/>
              </w:rPr>
            </w:pPr>
            <w:r w:rsidRPr="00585259">
              <w:rPr>
                <w:sz w:val="20"/>
              </w:rPr>
              <w:t>8</w:t>
            </w:r>
          </w:p>
        </w:tc>
        <w:tc>
          <w:tcPr>
            <w:tcW w:w="1501" w:type="dxa"/>
          </w:tcPr>
          <w:p w:rsidR="00585259" w:rsidRPr="00585259" w:rsidRDefault="00585259" w:rsidP="00937C1A">
            <w:pPr>
              <w:rPr>
                <w:sz w:val="20"/>
              </w:rPr>
            </w:pPr>
            <w:r w:rsidRPr="00585259">
              <w:rPr>
                <w:sz w:val="20"/>
              </w:rPr>
              <w:t>9</w:t>
            </w:r>
          </w:p>
        </w:tc>
        <w:tc>
          <w:tcPr>
            <w:tcW w:w="1233" w:type="dxa"/>
            <w:gridSpan w:val="2"/>
          </w:tcPr>
          <w:p w:rsidR="00585259" w:rsidRPr="00585259" w:rsidRDefault="00585259" w:rsidP="00937C1A">
            <w:pPr>
              <w:rPr>
                <w:sz w:val="20"/>
              </w:rPr>
            </w:pPr>
            <w:r w:rsidRPr="00585259">
              <w:rPr>
                <w:sz w:val="20"/>
              </w:rPr>
              <w:t>10</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Акт о приеме-передаче объектов нефинансовых активов (ф. 0504101)</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 xml:space="preserve"> Комиссия</w:t>
            </w:r>
          </w:p>
        </w:tc>
        <w:tc>
          <w:tcPr>
            <w:tcW w:w="1627" w:type="dxa"/>
          </w:tcPr>
          <w:p w:rsidR="00585259" w:rsidRPr="00585259" w:rsidRDefault="00585259" w:rsidP="00937C1A">
            <w:pPr>
              <w:rPr>
                <w:sz w:val="20"/>
              </w:rPr>
            </w:pPr>
            <w:r w:rsidRPr="00585259">
              <w:rPr>
                <w:sz w:val="20"/>
              </w:rPr>
              <w:t>По мере поступления</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По мере поступления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Накладная на внутреннее перемещение объектов нефинансовых активов (0504102)</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 xml:space="preserve">По мере фактического перемещения </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По мере фактического перемещения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Акт о списании объектов нефинансовых активов (кроме транспортных средств) (0504104)</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Комиссия</w:t>
            </w:r>
          </w:p>
        </w:tc>
        <w:tc>
          <w:tcPr>
            <w:tcW w:w="1627" w:type="dxa"/>
          </w:tcPr>
          <w:p w:rsidR="00585259" w:rsidRPr="00585259" w:rsidRDefault="00585259" w:rsidP="00937C1A">
            <w:pPr>
              <w:rPr>
                <w:sz w:val="20"/>
              </w:rPr>
            </w:pPr>
            <w:r w:rsidRPr="00585259">
              <w:rPr>
                <w:sz w:val="20"/>
              </w:rPr>
              <w:t>По мере списания</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По мере списания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autoSpaceDE w:val="0"/>
              <w:autoSpaceDN w:val="0"/>
              <w:adjustRightInd w:val="0"/>
              <w:rPr>
                <w:sz w:val="20"/>
                <w:szCs w:val="20"/>
              </w:rPr>
            </w:pPr>
            <w:r w:rsidRPr="00585259">
              <w:rPr>
                <w:sz w:val="20"/>
                <w:szCs w:val="20"/>
              </w:rPr>
              <w:t>Акт о списании транспортного средства (0504105)</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 xml:space="preserve">Комиссия </w:t>
            </w:r>
          </w:p>
        </w:tc>
        <w:tc>
          <w:tcPr>
            <w:tcW w:w="1627" w:type="dxa"/>
          </w:tcPr>
          <w:p w:rsidR="00585259" w:rsidRPr="00585259" w:rsidRDefault="00585259" w:rsidP="00937C1A">
            <w:pPr>
              <w:rPr>
                <w:sz w:val="20"/>
              </w:rPr>
            </w:pPr>
            <w:r w:rsidRPr="00585259">
              <w:rPr>
                <w:sz w:val="20"/>
              </w:rPr>
              <w:t>По мере списания</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По мере списания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autoSpaceDE w:val="0"/>
              <w:autoSpaceDN w:val="0"/>
              <w:adjustRightInd w:val="0"/>
              <w:outlineLvl w:val="2"/>
              <w:rPr>
                <w:sz w:val="20"/>
                <w:szCs w:val="20"/>
              </w:rPr>
            </w:pPr>
            <w:r w:rsidRPr="00585259">
              <w:rPr>
                <w:sz w:val="20"/>
                <w:szCs w:val="20"/>
              </w:rPr>
              <w:t xml:space="preserve">Акт о списании мягкого и хозяйственного инвентаря </w:t>
            </w:r>
            <w:hyperlink r:id="rId12" w:history="1">
              <w:r w:rsidRPr="00585259">
                <w:rPr>
                  <w:sz w:val="20"/>
                  <w:szCs w:val="20"/>
                </w:rPr>
                <w:t>(0504143)</w:t>
              </w:r>
            </w:hyperlink>
            <w:r w:rsidRPr="00585259">
              <w:rPr>
                <w:sz w:val="20"/>
                <w:szCs w:val="20"/>
              </w:rPr>
              <w:t xml:space="preserve"> </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 xml:space="preserve">Комиссия </w:t>
            </w:r>
          </w:p>
        </w:tc>
        <w:tc>
          <w:tcPr>
            <w:tcW w:w="1627" w:type="dxa"/>
          </w:tcPr>
          <w:p w:rsidR="00585259" w:rsidRPr="00585259" w:rsidRDefault="00585259" w:rsidP="00937C1A">
            <w:pPr>
              <w:rPr>
                <w:sz w:val="20"/>
              </w:rPr>
            </w:pPr>
            <w:r w:rsidRPr="00585259">
              <w:rPr>
                <w:sz w:val="20"/>
              </w:rPr>
              <w:t>По мере списания</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 xml:space="preserve">По мере списания </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autoSpaceDE w:val="0"/>
              <w:autoSpaceDN w:val="0"/>
              <w:adjustRightInd w:val="0"/>
              <w:outlineLvl w:val="2"/>
              <w:rPr>
                <w:sz w:val="20"/>
                <w:szCs w:val="20"/>
              </w:rPr>
            </w:pPr>
            <w:r w:rsidRPr="00585259">
              <w:rPr>
                <w:sz w:val="20"/>
                <w:szCs w:val="20"/>
              </w:rPr>
              <w:t xml:space="preserve">Акт о списании исключенных объектов библиотечного фонда </w:t>
            </w:r>
            <w:hyperlink r:id="rId13" w:history="1">
              <w:r w:rsidRPr="00585259">
                <w:rPr>
                  <w:sz w:val="20"/>
                  <w:szCs w:val="20"/>
                </w:rPr>
                <w:t>(0504144)</w:t>
              </w:r>
            </w:hyperlink>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 xml:space="preserve">Комиссия </w:t>
            </w:r>
          </w:p>
        </w:tc>
        <w:tc>
          <w:tcPr>
            <w:tcW w:w="1627" w:type="dxa"/>
          </w:tcPr>
          <w:p w:rsidR="00585259" w:rsidRPr="00585259" w:rsidRDefault="00585259" w:rsidP="00937C1A">
            <w:pPr>
              <w:rPr>
                <w:sz w:val="20"/>
              </w:rPr>
            </w:pPr>
            <w:r w:rsidRPr="00585259">
              <w:rPr>
                <w:sz w:val="20"/>
              </w:rPr>
              <w:t xml:space="preserve">По мере списания </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По мере списания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szCs w:val="20"/>
              </w:rPr>
              <w:t>Акт о списании материальных запасов (0504230)</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Комиссия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 xml:space="preserve">Инвентаризационная опись (сличительная ведомость) по объектам </w:t>
            </w:r>
            <w:r w:rsidRPr="00585259">
              <w:rPr>
                <w:sz w:val="20"/>
              </w:rPr>
              <w:lastRenderedPageBreak/>
              <w:t>нефинансовых активов (0504087)</w:t>
            </w:r>
          </w:p>
        </w:tc>
        <w:tc>
          <w:tcPr>
            <w:tcW w:w="1396" w:type="dxa"/>
          </w:tcPr>
          <w:p w:rsidR="00585259" w:rsidRPr="00585259" w:rsidRDefault="00585259" w:rsidP="00937C1A">
            <w:pPr>
              <w:rPr>
                <w:sz w:val="20"/>
              </w:rPr>
            </w:pPr>
            <w:r w:rsidRPr="00585259">
              <w:rPr>
                <w:sz w:val="20"/>
              </w:rPr>
              <w:lastRenderedPageBreak/>
              <w:t>2 экз.</w:t>
            </w:r>
          </w:p>
        </w:tc>
        <w:tc>
          <w:tcPr>
            <w:tcW w:w="1731" w:type="dxa"/>
          </w:tcPr>
          <w:p w:rsidR="00585259" w:rsidRPr="00585259" w:rsidRDefault="00585259" w:rsidP="00937C1A">
            <w:pPr>
              <w:rPr>
                <w:sz w:val="20"/>
              </w:rPr>
            </w:pPr>
            <w:proofErr w:type="spellStart"/>
            <w:r w:rsidRPr="00585259">
              <w:rPr>
                <w:sz w:val="20"/>
              </w:rPr>
              <w:t>Инвентариз</w:t>
            </w:r>
            <w:proofErr w:type="spellEnd"/>
            <w:r w:rsidRPr="00585259">
              <w:rPr>
                <w:sz w:val="20"/>
              </w:rPr>
              <w:t>. комиссия</w:t>
            </w:r>
          </w:p>
        </w:tc>
        <w:tc>
          <w:tcPr>
            <w:tcW w:w="1627"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lastRenderedPageBreak/>
              <w:t>Доверенность (М-2)</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w:t>
            </w:r>
          </w:p>
        </w:tc>
        <w:tc>
          <w:tcPr>
            <w:tcW w:w="1627" w:type="dxa"/>
          </w:tcPr>
          <w:p w:rsidR="00585259" w:rsidRPr="00585259" w:rsidRDefault="00585259" w:rsidP="00937C1A">
            <w:pPr>
              <w:rPr>
                <w:sz w:val="20"/>
              </w:rPr>
            </w:pPr>
            <w:r w:rsidRPr="00585259">
              <w:rPr>
                <w:sz w:val="20"/>
              </w:rPr>
              <w:t>По мере необходимости</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Установленные приказом сроки</w:t>
            </w:r>
          </w:p>
        </w:tc>
        <w:tc>
          <w:tcPr>
            <w:tcW w:w="1731" w:type="dxa"/>
          </w:tcPr>
          <w:p w:rsidR="00585259" w:rsidRPr="00585259" w:rsidRDefault="00585259" w:rsidP="00937C1A">
            <w:pPr>
              <w:rPr>
                <w:sz w:val="20"/>
              </w:rPr>
            </w:pPr>
            <w:r w:rsidRPr="00585259">
              <w:rPr>
                <w:sz w:val="20"/>
              </w:rPr>
              <w:t>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p>
        </w:tc>
      </w:tr>
      <w:tr w:rsidR="00585259" w:rsidRPr="00585259" w:rsidTr="00937C1A">
        <w:trPr>
          <w:jc w:val="center"/>
        </w:trPr>
        <w:tc>
          <w:tcPr>
            <w:tcW w:w="2188" w:type="dxa"/>
          </w:tcPr>
          <w:p w:rsidR="00585259" w:rsidRPr="00585259" w:rsidRDefault="00585259" w:rsidP="00937C1A">
            <w:pPr>
              <w:autoSpaceDE w:val="0"/>
              <w:autoSpaceDN w:val="0"/>
              <w:adjustRightInd w:val="0"/>
              <w:outlineLvl w:val="2"/>
              <w:rPr>
                <w:sz w:val="20"/>
                <w:szCs w:val="20"/>
              </w:rPr>
            </w:pPr>
            <w:r w:rsidRPr="00585259">
              <w:rPr>
                <w:sz w:val="20"/>
                <w:szCs w:val="20"/>
              </w:rPr>
              <w:t xml:space="preserve">Путевой лист </w:t>
            </w:r>
          </w:p>
        </w:tc>
        <w:tc>
          <w:tcPr>
            <w:tcW w:w="1396" w:type="dxa"/>
          </w:tcPr>
          <w:p w:rsidR="00585259" w:rsidRPr="00585259" w:rsidRDefault="00585259" w:rsidP="00937C1A">
            <w:pPr>
              <w:rPr>
                <w:sz w:val="20"/>
              </w:rPr>
            </w:pPr>
            <w:r w:rsidRPr="00585259">
              <w:rPr>
                <w:sz w:val="20"/>
              </w:rPr>
              <w:t>1экз.</w:t>
            </w:r>
          </w:p>
        </w:tc>
        <w:tc>
          <w:tcPr>
            <w:tcW w:w="1731" w:type="dxa"/>
          </w:tcPr>
          <w:p w:rsidR="00585259" w:rsidRPr="00585259" w:rsidRDefault="00585259" w:rsidP="00937C1A">
            <w:pPr>
              <w:rPr>
                <w:sz w:val="20"/>
              </w:rPr>
            </w:pPr>
            <w:r w:rsidRPr="00585259">
              <w:rPr>
                <w:sz w:val="20"/>
              </w:rPr>
              <w:t>Бухгалтер</w:t>
            </w:r>
          </w:p>
        </w:tc>
        <w:tc>
          <w:tcPr>
            <w:tcW w:w="1627" w:type="dxa"/>
          </w:tcPr>
          <w:p w:rsidR="00585259" w:rsidRPr="00585259" w:rsidRDefault="00585259" w:rsidP="00937C1A">
            <w:pPr>
              <w:rPr>
                <w:sz w:val="20"/>
              </w:rPr>
            </w:pPr>
            <w:r w:rsidRPr="00585259">
              <w:rPr>
                <w:sz w:val="20"/>
              </w:rPr>
              <w:t>ежедневно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Ежедневно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highlight w:val="yellow"/>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szCs w:val="20"/>
              </w:rPr>
            </w:pPr>
            <w:r w:rsidRPr="00585259">
              <w:rPr>
                <w:sz w:val="20"/>
                <w:szCs w:val="20"/>
              </w:rPr>
              <w:t xml:space="preserve">Справка </w:t>
            </w:r>
            <w:hyperlink r:id="rId14" w:history="1">
              <w:r w:rsidRPr="00585259">
                <w:rPr>
                  <w:sz w:val="20"/>
                  <w:szCs w:val="20"/>
                </w:rPr>
                <w:t>(0504833)</w:t>
              </w:r>
            </w:hyperlink>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autoSpaceDE w:val="0"/>
              <w:autoSpaceDN w:val="0"/>
              <w:adjustRightInd w:val="0"/>
              <w:outlineLvl w:val="2"/>
              <w:rPr>
                <w:sz w:val="20"/>
                <w:szCs w:val="20"/>
              </w:rPr>
            </w:pPr>
            <w:r w:rsidRPr="00585259">
              <w:rPr>
                <w:sz w:val="20"/>
                <w:szCs w:val="20"/>
              </w:rPr>
              <w:t>Заявка на кассовый расход (0531801)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 xml:space="preserve">По мере оплаты </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По мере оплаты</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Инвентаризационная опись остатков на счетах учета денежных средств (0504082)</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proofErr w:type="spellStart"/>
            <w:r w:rsidRPr="00585259">
              <w:rPr>
                <w:sz w:val="20"/>
              </w:rPr>
              <w:t>Инвентариз</w:t>
            </w:r>
            <w:proofErr w:type="spellEnd"/>
            <w:r w:rsidRPr="00585259">
              <w:rPr>
                <w:sz w:val="20"/>
              </w:rPr>
              <w:t>. комиссия</w:t>
            </w:r>
          </w:p>
        </w:tc>
        <w:tc>
          <w:tcPr>
            <w:tcW w:w="1627"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Штатное расписание</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По мере начисления заработной платы</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Ежегодно или при изменении заработной платы</w:t>
            </w:r>
          </w:p>
        </w:tc>
        <w:tc>
          <w:tcPr>
            <w:tcW w:w="1731" w:type="dxa"/>
          </w:tcPr>
          <w:p w:rsidR="00585259" w:rsidRPr="00585259" w:rsidRDefault="00585259" w:rsidP="00937C1A">
            <w:pPr>
              <w:rPr>
                <w:sz w:val="20"/>
              </w:rPr>
            </w:pPr>
            <w:r w:rsidRPr="00585259">
              <w:rPr>
                <w:sz w:val="20"/>
              </w:rPr>
              <w:t>Зам. главы администрации</w:t>
            </w:r>
          </w:p>
        </w:tc>
        <w:tc>
          <w:tcPr>
            <w:tcW w:w="1501" w:type="dxa"/>
          </w:tcPr>
          <w:p w:rsidR="00585259" w:rsidRPr="00585259" w:rsidRDefault="00585259" w:rsidP="00937C1A">
            <w:pPr>
              <w:rPr>
                <w:sz w:val="20"/>
              </w:rPr>
            </w:pPr>
            <w:r w:rsidRPr="00585259">
              <w:rPr>
                <w:sz w:val="20"/>
              </w:rPr>
              <w:t>Архив</w:t>
            </w:r>
          </w:p>
        </w:tc>
        <w:tc>
          <w:tcPr>
            <w:tcW w:w="1233" w:type="dxa"/>
            <w:gridSpan w:val="2"/>
          </w:tcPr>
          <w:p w:rsidR="00585259" w:rsidRPr="00585259" w:rsidRDefault="00585259" w:rsidP="00937C1A">
            <w:pPr>
              <w:rPr>
                <w:sz w:val="20"/>
                <w:highlight w:val="yellow"/>
              </w:rPr>
            </w:pPr>
            <w:r w:rsidRPr="00585259">
              <w:rPr>
                <w:sz w:val="20"/>
              </w:rPr>
              <w:t>75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Приказ о принятии (увольнении)</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Специалист</w:t>
            </w:r>
          </w:p>
        </w:tc>
        <w:tc>
          <w:tcPr>
            <w:tcW w:w="1627" w:type="dxa"/>
          </w:tcPr>
          <w:p w:rsidR="00585259" w:rsidRPr="00585259" w:rsidRDefault="00585259" w:rsidP="00937C1A">
            <w:pPr>
              <w:rPr>
                <w:sz w:val="20"/>
              </w:rPr>
            </w:pPr>
            <w:r w:rsidRPr="00585259">
              <w:rPr>
                <w:sz w:val="20"/>
              </w:rPr>
              <w:t>В день принятия (увольнения)</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По мере представления</w:t>
            </w:r>
          </w:p>
        </w:tc>
        <w:tc>
          <w:tcPr>
            <w:tcW w:w="1731" w:type="dxa"/>
          </w:tcPr>
          <w:p w:rsidR="00585259" w:rsidRPr="00585259" w:rsidRDefault="00585259" w:rsidP="00937C1A">
            <w:pPr>
              <w:rPr>
                <w:sz w:val="20"/>
              </w:rPr>
            </w:pPr>
            <w:r w:rsidRPr="00585259">
              <w:rPr>
                <w:sz w:val="20"/>
              </w:rPr>
              <w:t>Зам. главы администрации</w:t>
            </w:r>
          </w:p>
        </w:tc>
        <w:tc>
          <w:tcPr>
            <w:tcW w:w="1501" w:type="dxa"/>
          </w:tcPr>
          <w:p w:rsidR="00585259" w:rsidRPr="00585259" w:rsidRDefault="00585259" w:rsidP="00937C1A">
            <w:pPr>
              <w:rPr>
                <w:sz w:val="20"/>
              </w:rPr>
            </w:pPr>
            <w:r w:rsidRPr="00585259">
              <w:rPr>
                <w:sz w:val="20"/>
              </w:rPr>
              <w:t>Кадры</w:t>
            </w:r>
          </w:p>
        </w:tc>
        <w:tc>
          <w:tcPr>
            <w:tcW w:w="1233" w:type="dxa"/>
            <w:gridSpan w:val="2"/>
          </w:tcPr>
          <w:p w:rsidR="00585259" w:rsidRPr="00585259" w:rsidRDefault="00585259" w:rsidP="00937C1A">
            <w:pPr>
              <w:rPr>
                <w:sz w:val="20"/>
                <w:highlight w:val="yellow"/>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Расчетная ведомость (0504402)</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Главный бухгалтер</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Главный бухгалтер</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Архив</w:t>
            </w:r>
          </w:p>
        </w:tc>
        <w:tc>
          <w:tcPr>
            <w:tcW w:w="1233" w:type="dxa"/>
            <w:gridSpan w:val="2"/>
          </w:tcPr>
          <w:p w:rsidR="00585259" w:rsidRPr="00585259" w:rsidRDefault="00585259" w:rsidP="00937C1A">
            <w:pPr>
              <w:rPr>
                <w:sz w:val="20"/>
              </w:rPr>
            </w:pPr>
            <w:r w:rsidRPr="00585259">
              <w:rPr>
                <w:sz w:val="20"/>
              </w:rPr>
              <w:t>75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Табель учета использованного рабочего времени и расчета заработной платы (0504421)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Главный бухгалтер</w:t>
            </w:r>
          </w:p>
        </w:tc>
        <w:tc>
          <w:tcPr>
            <w:tcW w:w="1627" w:type="dxa"/>
          </w:tcPr>
          <w:p w:rsidR="00585259" w:rsidRPr="00585259" w:rsidRDefault="00585259" w:rsidP="00937C1A">
            <w:pPr>
              <w:rPr>
                <w:sz w:val="20"/>
              </w:rPr>
            </w:pPr>
            <w:r w:rsidRPr="00585259">
              <w:rPr>
                <w:sz w:val="20"/>
              </w:rPr>
              <w:t>Последний рабочий день месяца</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Не позднее последнего дня отчетного месяца</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Записка-расчет об исчислении среднего заработка при предоставлении отпуска, увольнении и других случаях (0504425)</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Главный бухгалтер</w:t>
            </w:r>
          </w:p>
        </w:tc>
        <w:tc>
          <w:tcPr>
            <w:tcW w:w="1627" w:type="dxa"/>
          </w:tcPr>
          <w:p w:rsidR="00585259" w:rsidRPr="00585259" w:rsidRDefault="00585259" w:rsidP="00937C1A">
            <w:pPr>
              <w:rPr>
                <w:sz w:val="20"/>
              </w:rPr>
            </w:pPr>
            <w:r w:rsidRPr="00585259">
              <w:rPr>
                <w:sz w:val="20"/>
              </w:rPr>
              <w:t>За 5 дней до наступления события</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Карточка-справка (0504417)</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Зам. главы администрации</w:t>
            </w:r>
          </w:p>
        </w:tc>
        <w:tc>
          <w:tcPr>
            <w:tcW w:w="1501" w:type="dxa"/>
          </w:tcPr>
          <w:p w:rsidR="00585259" w:rsidRPr="00585259" w:rsidRDefault="00585259" w:rsidP="00937C1A">
            <w:pPr>
              <w:rPr>
                <w:sz w:val="20"/>
              </w:rPr>
            </w:pPr>
            <w:r w:rsidRPr="00585259">
              <w:rPr>
                <w:sz w:val="20"/>
              </w:rPr>
              <w:t>Архив</w:t>
            </w:r>
          </w:p>
        </w:tc>
        <w:tc>
          <w:tcPr>
            <w:tcW w:w="1233" w:type="dxa"/>
            <w:gridSpan w:val="2"/>
          </w:tcPr>
          <w:p w:rsidR="00585259" w:rsidRPr="00585259" w:rsidRDefault="00585259" w:rsidP="00937C1A">
            <w:pPr>
              <w:rPr>
                <w:sz w:val="20"/>
              </w:rPr>
            </w:pPr>
            <w:r w:rsidRPr="00585259">
              <w:rPr>
                <w:sz w:val="20"/>
              </w:rPr>
              <w:t>75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 xml:space="preserve">Инвентаризационная опись расчетов с покупателями, поставщиками и прочими дебиторами и кредиторами </w:t>
            </w:r>
            <w:r w:rsidRPr="00585259">
              <w:rPr>
                <w:sz w:val="20"/>
              </w:rPr>
              <w:lastRenderedPageBreak/>
              <w:t>(0504089)</w:t>
            </w:r>
          </w:p>
        </w:tc>
        <w:tc>
          <w:tcPr>
            <w:tcW w:w="1396" w:type="dxa"/>
          </w:tcPr>
          <w:p w:rsidR="00585259" w:rsidRPr="00585259" w:rsidRDefault="00585259" w:rsidP="00937C1A">
            <w:pPr>
              <w:rPr>
                <w:sz w:val="20"/>
              </w:rPr>
            </w:pPr>
            <w:r w:rsidRPr="00585259">
              <w:rPr>
                <w:sz w:val="20"/>
              </w:rPr>
              <w:lastRenderedPageBreak/>
              <w:t>2 экз.</w:t>
            </w:r>
          </w:p>
        </w:tc>
        <w:tc>
          <w:tcPr>
            <w:tcW w:w="1731" w:type="dxa"/>
          </w:tcPr>
          <w:p w:rsidR="00585259" w:rsidRPr="00585259" w:rsidRDefault="00585259" w:rsidP="00937C1A">
            <w:pPr>
              <w:rPr>
                <w:sz w:val="20"/>
              </w:rPr>
            </w:pPr>
            <w:proofErr w:type="spellStart"/>
            <w:r w:rsidRPr="00585259">
              <w:rPr>
                <w:sz w:val="20"/>
              </w:rPr>
              <w:t>Инвентариз</w:t>
            </w:r>
            <w:proofErr w:type="spellEnd"/>
            <w:r w:rsidRPr="00585259">
              <w:rPr>
                <w:sz w:val="20"/>
              </w:rPr>
              <w:t>. комиссия</w:t>
            </w:r>
          </w:p>
        </w:tc>
        <w:tc>
          <w:tcPr>
            <w:tcW w:w="1627"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lastRenderedPageBreak/>
              <w:t>Авансовый отчет (0504505)</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Подотчетное лицо</w:t>
            </w:r>
          </w:p>
        </w:tc>
        <w:tc>
          <w:tcPr>
            <w:tcW w:w="1627" w:type="dxa"/>
          </w:tcPr>
          <w:p w:rsidR="00585259" w:rsidRPr="00585259" w:rsidRDefault="00585259" w:rsidP="00937C1A">
            <w:pPr>
              <w:rPr>
                <w:sz w:val="20"/>
              </w:rPr>
            </w:pPr>
            <w:r w:rsidRPr="00585259">
              <w:rPr>
                <w:sz w:val="20"/>
              </w:rPr>
              <w:t>Не позднее 3 дня после окончания срока</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В день сдачи отчета</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Подписанные</w:t>
            </w:r>
          </w:p>
          <w:p w:rsidR="00585259" w:rsidRPr="00585259" w:rsidRDefault="00585259" w:rsidP="00937C1A">
            <w:pPr>
              <w:rPr>
                <w:sz w:val="20"/>
              </w:rPr>
            </w:pPr>
            <w:r w:rsidRPr="00585259">
              <w:rPr>
                <w:sz w:val="20"/>
              </w:rPr>
              <w:t>-акты выполненных работ, оказанных услуг,</w:t>
            </w:r>
          </w:p>
          <w:p w:rsidR="00585259" w:rsidRPr="00585259" w:rsidRDefault="00585259" w:rsidP="00937C1A">
            <w:pPr>
              <w:rPr>
                <w:sz w:val="20"/>
              </w:rPr>
            </w:pPr>
            <w:r w:rsidRPr="00585259">
              <w:rPr>
                <w:sz w:val="20"/>
              </w:rPr>
              <w:t>-накладные,</w:t>
            </w:r>
          </w:p>
          <w:p w:rsidR="00585259" w:rsidRPr="00585259" w:rsidRDefault="00585259" w:rsidP="00937C1A">
            <w:pPr>
              <w:rPr>
                <w:sz w:val="20"/>
              </w:rPr>
            </w:pPr>
            <w:r w:rsidRPr="00585259">
              <w:rPr>
                <w:sz w:val="20"/>
              </w:rPr>
              <w:t>-счета-фактуры,</w:t>
            </w:r>
          </w:p>
          <w:p w:rsidR="00585259" w:rsidRPr="00585259" w:rsidRDefault="00585259" w:rsidP="00937C1A">
            <w:pPr>
              <w:rPr>
                <w:sz w:val="20"/>
              </w:rPr>
            </w:pPr>
            <w:r w:rsidRPr="00585259">
              <w:rPr>
                <w:sz w:val="20"/>
              </w:rPr>
              <w:t>-прочие документы, подтверждающие факты хозяйственных операций</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Глава поселения</w:t>
            </w:r>
          </w:p>
        </w:tc>
        <w:tc>
          <w:tcPr>
            <w:tcW w:w="1627" w:type="dxa"/>
          </w:tcPr>
          <w:p w:rsidR="00585259" w:rsidRPr="00585259" w:rsidRDefault="00585259" w:rsidP="00937C1A">
            <w:pPr>
              <w:rPr>
                <w:sz w:val="20"/>
              </w:rPr>
            </w:pPr>
            <w:r w:rsidRPr="00585259">
              <w:rPr>
                <w:sz w:val="20"/>
              </w:rPr>
              <w:t>На следующий день после их подписания, и не позднее 1 числа, следующего за отчетным месяцем</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По мере поступления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Договоры по предоставлению услуг, приобретению услуг, ТМЦ (нефинансовые активы)</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Глава поселения</w:t>
            </w:r>
          </w:p>
        </w:tc>
        <w:tc>
          <w:tcPr>
            <w:tcW w:w="1627" w:type="dxa"/>
          </w:tcPr>
          <w:p w:rsidR="00585259" w:rsidRPr="00585259" w:rsidRDefault="00585259" w:rsidP="00937C1A">
            <w:pPr>
              <w:rPr>
                <w:sz w:val="20"/>
              </w:rPr>
            </w:pPr>
            <w:r w:rsidRPr="00585259">
              <w:rPr>
                <w:sz w:val="20"/>
              </w:rPr>
              <w:t xml:space="preserve">На следующий день после их заключения, и не позднее 1 числа следующего за </w:t>
            </w:r>
            <w:proofErr w:type="gramStart"/>
            <w:r w:rsidRPr="00585259">
              <w:rPr>
                <w:sz w:val="20"/>
              </w:rPr>
              <w:t>отчетным</w:t>
            </w:r>
            <w:proofErr w:type="gramEnd"/>
            <w:r w:rsidRPr="00585259">
              <w:rPr>
                <w:sz w:val="20"/>
              </w:rPr>
              <w:t xml:space="preserve"> </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По мере поступления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Журнал операций с безналичными денежными средствами (0504071)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Журнал операций расчетов с подотчетными лицами (0504071)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Журнал операций расчетов с поставщиками (0504071)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Журнал операций расчетов по заработной плате (0504071)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Журнал операций расчетов с дебиторами по доходам (0504071)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Журнал по прочим операциям (0504071)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 xml:space="preserve">Ведомость </w:t>
            </w:r>
            <w:r w:rsidRPr="00585259">
              <w:rPr>
                <w:sz w:val="20"/>
              </w:rPr>
              <w:lastRenderedPageBreak/>
              <w:t>расхождений по результатам инвентаризации (0504092)</w:t>
            </w:r>
          </w:p>
        </w:tc>
        <w:tc>
          <w:tcPr>
            <w:tcW w:w="1396" w:type="dxa"/>
          </w:tcPr>
          <w:p w:rsidR="00585259" w:rsidRPr="00585259" w:rsidRDefault="00585259" w:rsidP="00937C1A">
            <w:pPr>
              <w:rPr>
                <w:sz w:val="20"/>
              </w:rPr>
            </w:pPr>
            <w:r w:rsidRPr="00585259">
              <w:rPr>
                <w:sz w:val="20"/>
              </w:rPr>
              <w:lastRenderedPageBreak/>
              <w:t>2 экз.</w:t>
            </w:r>
          </w:p>
        </w:tc>
        <w:tc>
          <w:tcPr>
            <w:tcW w:w="1731" w:type="dxa"/>
          </w:tcPr>
          <w:p w:rsidR="00585259" w:rsidRPr="00585259" w:rsidRDefault="00585259" w:rsidP="00937C1A">
            <w:pPr>
              <w:rPr>
                <w:sz w:val="20"/>
              </w:rPr>
            </w:pPr>
            <w:proofErr w:type="spellStart"/>
            <w:r w:rsidRPr="00585259">
              <w:rPr>
                <w:sz w:val="20"/>
              </w:rPr>
              <w:t>Инвентариз</w:t>
            </w:r>
            <w:proofErr w:type="spellEnd"/>
            <w:r w:rsidRPr="00585259">
              <w:rPr>
                <w:sz w:val="20"/>
              </w:rPr>
              <w:t xml:space="preserve">. </w:t>
            </w:r>
            <w:r w:rsidRPr="00585259">
              <w:rPr>
                <w:sz w:val="20"/>
              </w:rPr>
              <w:lastRenderedPageBreak/>
              <w:t>комиссия</w:t>
            </w:r>
          </w:p>
        </w:tc>
        <w:tc>
          <w:tcPr>
            <w:tcW w:w="1627" w:type="dxa"/>
          </w:tcPr>
          <w:p w:rsidR="00585259" w:rsidRPr="00585259" w:rsidRDefault="00585259" w:rsidP="00937C1A">
            <w:pPr>
              <w:rPr>
                <w:sz w:val="20"/>
              </w:rPr>
            </w:pPr>
            <w:r w:rsidRPr="00585259">
              <w:rPr>
                <w:sz w:val="20"/>
              </w:rPr>
              <w:lastRenderedPageBreak/>
              <w:t xml:space="preserve">По мере </w:t>
            </w:r>
            <w:r w:rsidRPr="00585259">
              <w:rPr>
                <w:sz w:val="20"/>
              </w:rPr>
              <w:lastRenderedPageBreak/>
              <w:t xml:space="preserve">проведения </w:t>
            </w:r>
            <w:proofErr w:type="spellStart"/>
            <w:r w:rsidRPr="00585259">
              <w:rPr>
                <w:sz w:val="20"/>
              </w:rPr>
              <w:t>инвентариз</w:t>
            </w:r>
            <w:proofErr w:type="spellEnd"/>
            <w:r w:rsidRPr="00585259">
              <w:rPr>
                <w:sz w:val="20"/>
              </w:rPr>
              <w:t>.</w:t>
            </w:r>
          </w:p>
        </w:tc>
        <w:tc>
          <w:tcPr>
            <w:tcW w:w="1368" w:type="dxa"/>
            <w:gridSpan w:val="2"/>
          </w:tcPr>
          <w:p w:rsidR="00585259" w:rsidRPr="00585259" w:rsidRDefault="00585259" w:rsidP="00937C1A">
            <w:pPr>
              <w:rPr>
                <w:sz w:val="20"/>
              </w:rPr>
            </w:pPr>
            <w:r w:rsidRPr="00585259">
              <w:rPr>
                <w:sz w:val="20"/>
              </w:rPr>
              <w:lastRenderedPageBreak/>
              <w:t>Бухгалтерия</w:t>
            </w:r>
          </w:p>
        </w:tc>
        <w:tc>
          <w:tcPr>
            <w:tcW w:w="1645" w:type="dxa"/>
          </w:tcPr>
          <w:p w:rsidR="00585259" w:rsidRPr="00585259" w:rsidRDefault="00585259" w:rsidP="00937C1A">
            <w:pPr>
              <w:rPr>
                <w:sz w:val="20"/>
              </w:rPr>
            </w:pPr>
            <w:r w:rsidRPr="00585259">
              <w:rPr>
                <w:sz w:val="20"/>
              </w:rPr>
              <w:t xml:space="preserve">По мере </w:t>
            </w:r>
            <w:r w:rsidRPr="00585259">
              <w:rPr>
                <w:sz w:val="20"/>
              </w:rPr>
              <w:lastRenderedPageBreak/>
              <w:t xml:space="preserve">проведения </w:t>
            </w:r>
            <w:proofErr w:type="spellStart"/>
            <w:r w:rsidRPr="00585259">
              <w:rPr>
                <w:sz w:val="20"/>
              </w:rPr>
              <w:t>инвентариз</w:t>
            </w:r>
            <w:proofErr w:type="spellEnd"/>
            <w:r w:rsidRPr="00585259">
              <w:rPr>
                <w:sz w:val="20"/>
              </w:rPr>
              <w:t>.</w:t>
            </w:r>
          </w:p>
        </w:tc>
        <w:tc>
          <w:tcPr>
            <w:tcW w:w="1731" w:type="dxa"/>
          </w:tcPr>
          <w:p w:rsidR="00585259" w:rsidRPr="00585259" w:rsidRDefault="00585259" w:rsidP="00937C1A">
            <w:pPr>
              <w:rPr>
                <w:sz w:val="20"/>
              </w:rPr>
            </w:pPr>
            <w:r w:rsidRPr="00585259">
              <w:rPr>
                <w:sz w:val="20"/>
              </w:rPr>
              <w:lastRenderedPageBreak/>
              <w:t xml:space="preserve">Главный </w:t>
            </w:r>
            <w:r w:rsidRPr="00585259">
              <w:rPr>
                <w:sz w:val="20"/>
              </w:rPr>
              <w:lastRenderedPageBreak/>
              <w:t>бухгалтер</w:t>
            </w:r>
          </w:p>
        </w:tc>
        <w:tc>
          <w:tcPr>
            <w:tcW w:w="1501" w:type="dxa"/>
          </w:tcPr>
          <w:p w:rsidR="00585259" w:rsidRPr="00585259" w:rsidRDefault="00585259" w:rsidP="00937C1A">
            <w:pPr>
              <w:rPr>
                <w:sz w:val="20"/>
              </w:rPr>
            </w:pPr>
            <w:r w:rsidRPr="00585259">
              <w:rPr>
                <w:sz w:val="20"/>
              </w:rPr>
              <w:lastRenderedPageBreak/>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lastRenderedPageBreak/>
              <w:t>Акт о результатах инвентаризации (0504835)</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proofErr w:type="spellStart"/>
            <w:r w:rsidRPr="00585259">
              <w:rPr>
                <w:sz w:val="20"/>
              </w:rPr>
              <w:t>Инвентариз</w:t>
            </w:r>
            <w:proofErr w:type="spellEnd"/>
            <w:r w:rsidRPr="00585259">
              <w:rPr>
                <w:sz w:val="20"/>
              </w:rPr>
              <w:t>. комиссия</w:t>
            </w:r>
          </w:p>
        </w:tc>
        <w:tc>
          <w:tcPr>
            <w:tcW w:w="1627"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Главная книга (0504072)</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bl>
    <w:p w:rsidR="00585259" w:rsidRPr="00585259" w:rsidRDefault="00585259" w:rsidP="00585259">
      <w:pPr>
        <w:tabs>
          <w:tab w:val="left" w:pos="3140"/>
        </w:tabs>
        <w:rPr>
          <w:sz w:val="20"/>
        </w:rPr>
      </w:pPr>
      <w:r w:rsidRPr="00585259">
        <w:rPr>
          <w:sz w:val="20"/>
        </w:rPr>
        <w:tab/>
      </w:r>
    </w:p>
    <w:p w:rsidR="00585259" w:rsidRPr="00585259" w:rsidRDefault="00585259" w:rsidP="00585259">
      <w:pPr>
        <w:tabs>
          <w:tab w:val="left" w:pos="3140"/>
        </w:tabs>
        <w:rPr>
          <w:sz w:val="20"/>
        </w:rPr>
      </w:pPr>
      <w:r w:rsidRPr="00585259">
        <w:rPr>
          <w:sz w:val="20"/>
        </w:rPr>
        <w:t xml:space="preserve">* Сроки хранения, утверждаемые данным Графиком не должны быть меньше установленных Приказом Минкультуры России от 25.08.2010 № 558, а также не менее пяти лет. </w:t>
      </w:r>
    </w:p>
    <w:p w:rsidR="00585259" w:rsidRPr="00585259" w:rsidRDefault="00585259" w:rsidP="00585259">
      <w:pPr>
        <w:tabs>
          <w:tab w:val="left" w:pos="3140"/>
        </w:tabs>
        <w:rPr>
          <w:sz w:val="20"/>
        </w:rPr>
      </w:pPr>
      <w:r w:rsidRPr="00585259">
        <w:rPr>
          <w:sz w:val="20"/>
        </w:rPr>
        <w:t>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несет Глава поселения.</w:t>
      </w:r>
    </w:p>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Pr>
        <w:sectPr w:rsidR="00585259" w:rsidSect="00937C1A">
          <w:pgSz w:w="16838" w:h="11906" w:orient="landscape"/>
          <w:pgMar w:top="720" w:right="720" w:bottom="720" w:left="720" w:header="708" w:footer="708" w:gutter="0"/>
          <w:cols w:space="708"/>
          <w:docGrid w:linePitch="360"/>
        </w:sectPr>
      </w:pPr>
    </w:p>
    <w:p w:rsidR="00585259" w:rsidRPr="00585259" w:rsidRDefault="00585259" w:rsidP="00585259">
      <w:pPr>
        <w:pStyle w:val="ConsPlusNormal"/>
        <w:jc w:val="right"/>
        <w:outlineLvl w:val="0"/>
        <w:rPr>
          <w:rFonts w:ascii="Times New Roman" w:hAnsi="Times New Roman" w:cs="Times New Roman"/>
          <w:sz w:val="24"/>
          <w:szCs w:val="24"/>
        </w:rPr>
      </w:pPr>
      <w:r w:rsidRPr="00585259">
        <w:rPr>
          <w:rFonts w:ascii="Times New Roman" w:hAnsi="Times New Roman" w:cs="Times New Roman"/>
          <w:sz w:val="24"/>
          <w:szCs w:val="24"/>
        </w:rPr>
        <w:lastRenderedPageBreak/>
        <w:t>Приложение № 3</w:t>
      </w:r>
    </w:p>
    <w:p w:rsidR="00585259" w:rsidRPr="00585259" w:rsidRDefault="00585259" w:rsidP="00585259">
      <w:pPr>
        <w:pStyle w:val="ConsPlusNormal"/>
        <w:jc w:val="right"/>
        <w:outlineLvl w:val="0"/>
        <w:rPr>
          <w:rFonts w:ascii="Times New Roman" w:hAnsi="Times New Roman" w:cs="Times New Roman"/>
          <w:sz w:val="24"/>
          <w:szCs w:val="24"/>
        </w:rPr>
      </w:pPr>
      <w:r w:rsidRPr="00585259">
        <w:rPr>
          <w:rFonts w:ascii="Times New Roman" w:hAnsi="Times New Roman" w:cs="Times New Roman"/>
          <w:sz w:val="24"/>
          <w:szCs w:val="24"/>
        </w:rPr>
        <w:t>к Учетной политике</w:t>
      </w:r>
    </w:p>
    <w:p w:rsidR="00585259" w:rsidRPr="00585259" w:rsidRDefault="00585259" w:rsidP="00585259">
      <w:pPr>
        <w:pStyle w:val="ConsPlusNormal"/>
        <w:ind w:firstLine="540"/>
        <w:jc w:val="both"/>
        <w:rPr>
          <w:rFonts w:ascii="Times New Roman" w:hAnsi="Times New Roman" w:cs="Times New Roman"/>
          <w:sz w:val="24"/>
          <w:szCs w:val="24"/>
        </w:rPr>
      </w:pPr>
    </w:p>
    <w:p w:rsidR="00585259" w:rsidRPr="00585259" w:rsidRDefault="00585259" w:rsidP="00585259">
      <w:pPr>
        <w:pStyle w:val="ConsPlusNormal"/>
        <w:ind w:firstLine="540"/>
        <w:jc w:val="both"/>
        <w:rPr>
          <w:rFonts w:ascii="Times New Roman" w:hAnsi="Times New Roman" w:cs="Times New Roman"/>
          <w:sz w:val="24"/>
          <w:szCs w:val="24"/>
        </w:rPr>
      </w:pPr>
    </w:p>
    <w:p w:rsidR="00585259" w:rsidRPr="00585259" w:rsidRDefault="00585259" w:rsidP="00585259">
      <w:pPr>
        <w:pStyle w:val="ConsPlusNormal"/>
        <w:jc w:val="center"/>
        <w:rPr>
          <w:rFonts w:ascii="Times New Roman" w:hAnsi="Times New Roman" w:cs="Times New Roman"/>
          <w:sz w:val="24"/>
          <w:szCs w:val="24"/>
        </w:rPr>
      </w:pPr>
      <w:r w:rsidRPr="00585259">
        <w:rPr>
          <w:rFonts w:ascii="Times New Roman" w:hAnsi="Times New Roman" w:cs="Times New Roman"/>
          <w:b/>
          <w:bCs/>
          <w:sz w:val="24"/>
          <w:szCs w:val="24"/>
        </w:rPr>
        <w:t>Периодичность формирования регистров бухгалтерского учета</w:t>
      </w:r>
    </w:p>
    <w:p w:rsidR="00585259" w:rsidRPr="00585259" w:rsidRDefault="00585259" w:rsidP="00585259">
      <w:pPr>
        <w:pStyle w:val="ConsPlusNormal"/>
        <w:jc w:val="center"/>
        <w:rPr>
          <w:rFonts w:ascii="Times New Roman" w:hAnsi="Times New Roman" w:cs="Times New Roman"/>
          <w:sz w:val="24"/>
          <w:szCs w:val="24"/>
        </w:rPr>
      </w:pPr>
      <w:r w:rsidRPr="00585259">
        <w:rPr>
          <w:rFonts w:ascii="Times New Roman" w:hAnsi="Times New Roman" w:cs="Times New Roman"/>
          <w:b/>
          <w:bCs/>
          <w:sz w:val="24"/>
          <w:szCs w:val="24"/>
        </w:rPr>
        <w:t>на бумажных носителях</w:t>
      </w:r>
    </w:p>
    <w:p w:rsidR="00585259" w:rsidRPr="00585259" w:rsidRDefault="00585259" w:rsidP="00585259">
      <w:pPr>
        <w:pStyle w:val="ConsPlusNormal"/>
        <w:ind w:firstLine="540"/>
        <w:jc w:val="both"/>
        <w:rPr>
          <w:rFonts w:ascii="Times New Roman" w:hAnsi="Times New Roman" w:cs="Times New Roman"/>
          <w:sz w:val="24"/>
          <w:szCs w:val="24"/>
        </w:rPr>
      </w:pPr>
    </w:p>
    <w:tbl>
      <w:tblPr>
        <w:tblW w:w="9915" w:type="dxa"/>
        <w:tblLayout w:type="fixed"/>
        <w:tblCellMar>
          <w:top w:w="75" w:type="dxa"/>
          <w:left w:w="0" w:type="dxa"/>
          <w:bottom w:w="75" w:type="dxa"/>
          <w:right w:w="0" w:type="dxa"/>
        </w:tblCellMar>
        <w:tblLook w:val="04A0" w:firstRow="1" w:lastRow="0" w:firstColumn="1" w:lastColumn="0" w:noHBand="0" w:noVBand="1"/>
      </w:tblPr>
      <w:tblGrid>
        <w:gridCol w:w="612"/>
        <w:gridCol w:w="1758"/>
        <w:gridCol w:w="5272"/>
        <w:gridCol w:w="2273"/>
      </w:tblGrid>
      <w:tr w:rsidR="00585259" w:rsidRPr="00585259" w:rsidTr="00585259">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b/>
                <w:sz w:val="24"/>
                <w:szCs w:val="24"/>
              </w:rPr>
            </w:pPr>
            <w:r w:rsidRPr="00585259">
              <w:rPr>
                <w:rFonts w:ascii="Times New Roman" w:hAnsi="Times New Roman" w:cs="Times New Roman"/>
                <w:b/>
                <w:sz w:val="24"/>
                <w:szCs w:val="24"/>
              </w:rPr>
              <w:t xml:space="preserve">N </w:t>
            </w:r>
            <w:proofErr w:type="gramStart"/>
            <w:r w:rsidRPr="00585259">
              <w:rPr>
                <w:rFonts w:ascii="Times New Roman" w:hAnsi="Times New Roman" w:cs="Times New Roman"/>
                <w:b/>
                <w:sz w:val="24"/>
                <w:szCs w:val="24"/>
              </w:rPr>
              <w:t>п</w:t>
            </w:r>
            <w:proofErr w:type="gramEnd"/>
            <w:r w:rsidRPr="00585259">
              <w:rPr>
                <w:rFonts w:ascii="Times New Roman" w:hAnsi="Times New Roman" w:cs="Times New Roman"/>
                <w:b/>
                <w:sz w:val="24"/>
                <w:szCs w:val="24"/>
              </w:rPr>
              <w:t>/п</w:t>
            </w:r>
          </w:p>
        </w:tc>
        <w:tc>
          <w:tcPr>
            <w:tcW w:w="17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b/>
                <w:sz w:val="24"/>
                <w:szCs w:val="24"/>
              </w:rPr>
            </w:pPr>
            <w:r w:rsidRPr="00585259">
              <w:rPr>
                <w:rFonts w:ascii="Times New Roman" w:hAnsi="Times New Roman" w:cs="Times New Roman"/>
                <w:b/>
                <w:sz w:val="24"/>
                <w:szCs w:val="24"/>
              </w:rPr>
              <w:t>Код формы документа</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b/>
                <w:sz w:val="24"/>
                <w:szCs w:val="24"/>
              </w:rPr>
            </w:pPr>
            <w:r w:rsidRPr="00585259">
              <w:rPr>
                <w:rFonts w:ascii="Times New Roman" w:hAnsi="Times New Roman" w:cs="Times New Roman"/>
                <w:b/>
                <w:sz w:val="24"/>
                <w:szCs w:val="24"/>
              </w:rPr>
              <w:t>Наименование регистра</w:t>
            </w: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b/>
                <w:sz w:val="24"/>
                <w:szCs w:val="24"/>
              </w:rPr>
            </w:pPr>
            <w:r w:rsidRPr="00585259">
              <w:rPr>
                <w:rFonts w:ascii="Times New Roman" w:hAnsi="Times New Roman" w:cs="Times New Roman"/>
                <w:b/>
                <w:sz w:val="24"/>
                <w:szCs w:val="24"/>
              </w:rPr>
              <w:t>Периодичность</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1</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3</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4</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1</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0504031</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Инвентарная карточка учета основных средств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Ежегодно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2</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0504032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Инвентарная карточка группового учета основных средств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Ежегодно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3</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0504033</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Опись инвентарных карточек по учету основных средств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Ежегодно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4</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0504034</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Инвентарный список нефинансовых активов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Ежегодно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5</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0504035</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Оборотная ведомость по нефинансовым активам</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Ежеквартально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6</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0504049</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Авансовый отчет</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По мере необходимости формирования регистра</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7</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0504071</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Журналы операций</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Ежемесячно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8</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0504072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Главная книга</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Ежемесячно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9</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0504082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Инвентаризационная опись остатков на счетах учета денежных средств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При инвентаризации</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10</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0504087</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При инвентаризации</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11</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0504089</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При инвентаризации</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12</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0504091</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Инвентаризационная опись расчетов по доходам</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При инвентаризации</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13</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0504092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Ведомость расхождений по результатам инвентаризации</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При инвентаризации</w:t>
            </w:r>
          </w:p>
        </w:tc>
      </w:tr>
    </w:tbl>
    <w:p w:rsidR="00585259" w:rsidRPr="00585259" w:rsidRDefault="00585259" w:rsidP="00585259">
      <w:pPr>
        <w:pStyle w:val="ConsPlusNormal"/>
        <w:ind w:firstLine="540"/>
        <w:jc w:val="both"/>
        <w:rPr>
          <w:rFonts w:ascii="Times New Roman" w:hAnsi="Times New Roman" w:cs="Times New Roman"/>
          <w:sz w:val="24"/>
          <w:szCs w:val="24"/>
        </w:rPr>
      </w:pPr>
    </w:p>
    <w:p w:rsidR="00585259" w:rsidRPr="00585259" w:rsidRDefault="00585259" w:rsidP="00585259"/>
    <w:p w:rsidR="00585259" w:rsidRDefault="00585259" w:rsidP="00585259"/>
    <w:p w:rsidR="00E538DE" w:rsidRPr="00E538DE" w:rsidRDefault="00E538DE" w:rsidP="00E538DE">
      <w:pPr>
        <w:pStyle w:val="1"/>
        <w:jc w:val="right"/>
        <w:rPr>
          <w:rFonts w:ascii="Times New Roman" w:hAnsi="Times New Roman" w:cs="Times New Roman"/>
          <w:b w:val="0"/>
          <w:sz w:val="24"/>
          <w:szCs w:val="24"/>
        </w:rPr>
      </w:pPr>
      <w:r w:rsidRPr="00E538DE">
        <w:rPr>
          <w:rFonts w:ascii="Times New Roman" w:hAnsi="Times New Roman" w:cs="Times New Roman"/>
          <w:b w:val="0"/>
          <w:sz w:val="24"/>
          <w:szCs w:val="24"/>
        </w:rPr>
        <w:lastRenderedPageBreak/>
        <w:t>Приложение № 4</w:t>
      </w:r>
    </w:p>
    <w:p w:rsidR="00E538DE" w:rsidRPr="00E538DE" w:rsidRDefault="00E538DE" w:rsidP="00E538DE">
      <w:pPr>
        <w:jc w:val="right"/>
      </w:pPr>
      <w:r w:rsidRPr="00E538DE">
        <w:t xml:space="preserve">к Учетной политике </w:t>
      </w:r>
    </w:p>
    <w:p w:rsidR="00E538DE" w:rsidRPr="00E538DE" w:rsidRDefault="00E538DE" w:rsidP="00E538DE">
      <w:pPr>
        <w:pStyle w:val="1"/>
        <w:jc w:val="center"/>
        <w:rPr>
          <w:rFonts w:ascii="Times New Roman" w:hAnsi="Times New Roman" w:cs="Times New Roman"/>
          <w:sz w:val="24"/>
          <w:szCs w:val="24"/>
        </w:rPr>
      </w:pPr>
      <w:r w:rsidRPr="00E538DE">
        <w:rPr>
          <w:rFonts w:ascii="Times New Roman" w:hAnsi="Times New Roman" w:cs="Times New Roman"/>
          <w:sz w:val="24"/>
          <w:szCs w:val="24"/>
        </w:rPr>
        <w:t xml:space="preserve">Положение </w:t>
      </w:r>
    </w:p>
    <w:p w:rsidR="00E538DE" w:rsidRPr="00E538DE" w:rsidRDefault="00E538DE" w:rsidP="00E538DE">
      <w:pPr>
        <w:pStyle w:val="1"/>
        <w:spacing w:before="0"/>
        <w:jc w:val="center"/>
        <w:rPr>
          <w:rFonts w:ascii="Times New Roman" w:hAnsi="Times New Roman" w:cs="Times New Roman"/>
          <w:sz w:val="24"/>
          <w:szCs w:val="24"/>
        </w:rPr>
      </w:pPr>
      <w:r w:rsidRPr="00E538DE">
        <w:rPr>
          <w:rFonts w:ascii="Times New Roman" w:hAnsi="Times New Roman" w:cs="Times New Roman"/>
          <w:sz w:val="24"/>
          <w:szCs w:val="24"/>
        </w:rPr>
        <w:t>о Комиссии по поступлению и выбытию активов</w:t>
      </w:r>
    </w:p>
    <w:p w:rsidR="00E538DE" w:rsidRPr="00E538DE" w:rsidRDefault="00E538DE" w:rsidP="00E538DE"/>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 На основании требований Приказа Минфина России № 157н от 01.12.2010г. в администрации создать постоянно действующую </w:t>
      </w:r>
      <w:r w:rsidRPr="00E538DE">
        <w:rPr>
          <w:rFonts w:ascii="Times New Roman" w:hAnsi="Times New Roman"/>
          <w:b/>
          <w:i/>
        </w:rPr>
        <w:t xml:space="preserve">Комиссию по поступлению и выбытию активов </w:t>
      </w:r>
      <w:r w:rsidRPr="00E538DE">
        <w:rPr>
          <w:rFonts w:ascii="Times New Roman" w:hAnsi="Times New Roman"/>
        </w:rPr>
        <w:t xml:space="preserve">(далее – Комиссия).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b/>
          <w:i/>
        </w:rPr>
      </w:pPr>
      <w:r w:rsidRPr="00E538DE">
        <w:rPr>
          <w:rFonts w:ascii="Times New Roman" w:hAnsi="Times New Roman"/>
          <w:b/>
          <w:i/>
        </w:rPr>
        <w:t>Состав Комиссии:</w:t>
      </w: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Председатель комиссии: главный экономист</w:t>
      </w: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Члены комиссии: главный бухгалтер</w:t>
      </w: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                                  бухгалтер</w:t>
      </w:r>
    </w:p>
    <w:p w:rsidR="00E538DE" w:rsidRPr="00E538DE" w:rsidRDefault="00E538DE" w:rsidP="00E538DE">
      <w:pPr>
        <w:pStyle w:val="2"/>
        <w:spacing w:line="240" w:lineRule="auto"/>
        <w:ind w:left="360"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2. Комиссия определяет отдельные вопросы поступления и выбытия всех видов нефинансовых активов, установленные в настоящем Положении.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jc w:val="center"/>
        <w:rPr>
          <w:rFonts w:ascii="Times New Roman" w:hAnsi="Times New Roman"/>
          <w:b/>
        </w:rPr>
      </w:pPr>
      <w:r w:rsidRPr="00E538DE">
        <w:rPr>
          <w:rFonts w:ascii="Times New Roman" w:hAnsi="Times New Roman"/>
          <w:b/>
        </w:rPr>
        <w:t>Порядок принятия решения об определении справедливой стоимости активов</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3. Справедливая стоимость актива определяется методом рыночных цен в следующих случаях: </w:t>
      </w:r>
    </w:p>
    <w:p w:rsidR="00E538DE" w:rsidRPr="00E538DE" w:rsidRDefault="00E538DE" w:rsidP="00E538DE">
      <w:pPr>
        <w:pStyle w:val="2"/>
        <w:numPr>
          <w:ilvl w:val="0"/>
          <w:numId w:val="24"/>
        </w:numPr>
        <w:spacing w:line="240" w:lineRule="auto"/>
        <w:rPr>
          <w:rFonts w:ascii="Times New Roman" w:hAnsi="Times New Roman"/>
        </w:rPr>
      </w:pPr>
      <w:r w:rsidRPr="00E538DE">
        <w:rPr>
          <w:rFonts w:ascii="Times New Roman" w:hAnsi="Times New Roman"/>
        </w:rPr>
        <w:t xml:space="preserve">При безвозмездном поступлении имущества от организаций (за исключением государственных или муниципальных) и от физических лиц </w:t>
      </w:r>
    </w:p>
    <w:p w:rsidR="00E538DE" w:rsidRPr="00E538DE" w:rsidRDefault="00E538DE" w:rsidP="00E538DE">
      <w:pPr>
        <w:pStyle w:val="2"/>
        <w:numPr>
          <w:ilvl w:val="0"/>
          <w:numId w:val="24"/>
        </w:numPr>
        <w:spacing w:line="240" w:lineRule="auto"/>
        <w:rPr>
          <w:rFonts w:ascii="Times New Roman" w:hAnsi="Times New Roman"/>
        </w:rPr>
      </w:pPr>
      <w:r w:rsidRPr="00E538DE">
        <w:rPr>
          <w:rFonts w:ascii="Times New Roman" w:hAnsi="Times New Roman"/>
        </w:rPr>
        <w:t xml:space="preserve">При выявлении излишков по результатам инвентаризации </w:t>
      </w:r>
    </w:p>
    <w:p w:rsidR="00E538DE" w:rsidRPr="00E538DE" w:rsidRDefault="00E538DE" w:rsidP="00E538DE">
      <w:pPr>
        <w:pStyle w:val="2"/>
        <w:numPr>
          <w:ilvl w:val="0"/>
          <w:numId w:val="24"/>
        </w:numPr>
        <w:spacing w:line="240" w:lineRule="auto"/>
        <w:rPr>
          <w:rFonts w:ascii="Times New Roman" w:hAnsi="Times New Roman"/>
        </w:rPr>
      </w:pPr>
      <w:r w:rsidRPr="00E538DE">
        <w:rPr>
          <w:rFonts w:ascii="Times New Roman" w:hAnsi="Times New Roman"/>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E538DE" w:rsidRPr="00E538DE" w:rsidRDefault="00E538DE" w:rsidP="00E538DE">
      <w:pPr>
        <w:pStyle w:val="2"/>
        <w:numPr>
          <w:ilvl w:val="0"/>
          <w:numId w:val="24"/>
        </w:numPr>
        <w:spacing w:line="240" w:lineRule="auto"/>
        <w:rPr>
          <w:rFonts w:ascii="Times New Roman" w:hAnsi="Times New Roman"/>
        </w:rPr>
      </w:pPr>
      <w:r w:rsidRPr="00E538DE">
        <w:rPr>
          <w:rFonts w:ascii="Times New Roman" w:hAnsi="Times New Roman"/>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учреждений требуется определение </w:t>
      </w:r>
      <w:r w:rsidRPr="00E538DE">
        <w:rPr>
          <w:rFonts w:ascii="Times New Roman" w:hAnsi="Times New Roman"/>
          <w:b/>
          <w:i/>
        </w:rPr>
        <w:t>оценочной стоимости имущества</w:t>
      </w:r>
      <w:r w:rsidRPr="00E538DE">
        <w:rPr>
          <w:rFonts w:ascii="Times New Roman" w:hAnsi="Times New Roman"/>
        </w:rPr>
        <w:t xml:space="preserve"> </w:t>
      </w:r>
    </w:p>
    <w:p w:rsidR="00E538DE" w:rsidRPr="00E538DE" w:rsidRDefault="00E538DE" w:rsidP="00E538DE">
      <w:pPr>
        <w:pStyle w:val="2"/>
        <w:spacing w:line="240" w:lineRule="auto"/>
        <w:ind w:left="720"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4. 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5.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E538DE" w:rsidRPr="00E538DE" w:rsidRDefault="00E538DE" w:rsidP="00E538DE">
      <w:pPr>
        <w:pStyle w:val="2"/>
        <w:numPr>
          <w:ilvl w:val="0"/>
          <w:numId w:val="25"/>
        </w:numPr>
        <w:spacing w:line="240" w:lineRule="auto"/>
        <w:rPr>
          <w:rFonts w:ascii="Times New Roman" w:hAnsi="Times New Roman"/>
        </w:rPr>
      </w:pPr>
      <w:r w:rsidRPr="00E538DE">
        <w:rPr>
          <w:rFonts w:ascii="Times New Roman" w:hAnsi="Times New Roman"/>
        </w:rPr>
        <w:t>Данные о ценах на аналогичные материальные ценности, полученные в письменной форме от организаций-изготовителей или продавцов</w:t>
      </w:r>
    </w:p>
    <w:p w:rsidR="00E538DE" w:rsidRPr="00E538DE" w:rsidRDefault="00E538DE" w:rsidP="00E538DE">
      <w:pPr>
        <w:pStyle w:val="2"/>
        <w:numPr>
          <w:ilvl w:val="1"/>
          <w:numId w:val="25"/>
        </w:numPr>
        <w:spacing w:line="240" w:lineRule="auto"/>
        <w:rPr>
          <w:rFonts w:ascii="Times New Roman" w:hAnsi="Times New Roman"/>
        </w:rPr>
      </w:pPr>
      <w:r w:rsidRPr="00E538DE">
        <w:rPr>
          <w:rFonts w:ascii="Times New Roman" w:hAnsi="Times New Roman"/>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E538DE" w:rsidRPr="00E538DE" w:rsidRDefault="00E538DE" w:rsidP="00E538DE">
      <w:pPr>
        <w:pStyle w:val="2"/>
        <w:numPr>
          <w:ilvl w:val="1"/>
          <w:numId w:val="25"/>
        </w:numPr>
        <w:spacing w:line="240" w:lineRule="auto"/>
        <w:rPr>
          <w:rFonts w:ascii="Times New Roman" w:hAnsi="Times New Roman"/>
        </w:rPr>
      </w:pPr>
      <w:r w:rsidRPr="00E538DE">
        <w:rPr>
          <w:rFonts w:ascii="Times New Roman" w:hAnsi="Times New Roman"/>
        </w:rPr>
        <w:t>При принятии решения для объектов бывших в эксплуатации – используются сведения из специализированных сайтов объявлений (</w:t>
      </w:r>
      <w:proofErr w:type="spellStart"/>
      <w:r w:rsidRPr="00E538DE">
        <w:rPr>
          <w:rFonts w:ascii="Times New Roman" w:hAnsi="Times New Roman"/>
          <w:lang w:val="en-US"/>
        </w:rPr>
        <w:t>avito</w:t>
      </w:r>
      <w:proofErr w:type="spellEnd"/>
      <w:r w:rsidRPr="00E538DE">
        <w:rPr>
          <w:rFonts w:ascii="Times New Roman" w:hAnsi="Times New Roman"/>
        </w:rPr>
        <w:t>.</w:t>
      </w:r>
      <w:proofErr w:type="spellStart"/>
      <w:r w:rsidRPr="00E538DE">
        <w:rPr>
          <w:rFonts w:ascii="Times New Roman" w:hAnsi="Times New Roman"/>
          <w:lang w:val="en-US"/>
        </w:rPr>
        <w:t>ru</w:t>
      </w:r>
      <w:proofErr w:type="spellEnd"/>
      <w:r w:rsidRPr="00E538DE">
        <w:rPr>
          <w:rFonts w:ascii="Times New Roman" w:hAnsi="Times New Roman"/>
        </w:rPr>
        <w:t xml:space="preserve">, </w:t>
      </w:r>
      <w:proofErr w:type="spellStart"/>
      <w:r w:rsidRPr="00E538DE">
        <w:rPr>
          <w:rFonts w:ascii="Times New Roman" w:hAnsi="Times New Roman"/>
          <w:lang w:val="en-US"/>
        </w:rPr>
        <w:t>irr</w:t>
      </w:r>
      <w:proofErr w:type="spellEnd"/>
      <w:r w:rsidRPr="00E538DE">
        <w:rPr>
          <w:rFonts w:ascii="Times New Roman" w:hAnsi="Times New Roman"/>
        </w:rPr>
        <w:t>.</w:t>
      </w:r>
      <w:proofErr w:type="spellStart"/>
      <w:r w:rsidRPr="00E538DE">
        <w:rPr>
          <w:rFonts w:ascii="Times New Roman" w:hAnsi="Times New Roman"/>
          <w:lang w:val="en-US"/>
        </w:rPr>
        <w:t>ru</w:t>
      </w:r>
      <w:proofErr w:type="spellEnd"/>
      <w:r w:rsidRPr="00E538DE">
        <w:rPr>
          <w:rFonts w:ascii="Times New Roman" w:hAnsi="Times New Roman"/>
        </w:rPr>
        <w:t xml:space="preserve">, </w:t>
      </w:r>
      <w:r w:rsidRPr="00E538DE">
        <w:rPr>
          <w:rFonts w:ascii="Times New Roman" w:hAnsi="Times New Roman"/>
          <w:lang w:val="en-US"/>
        </w:rPr>
        <w:t>auto</w:t>
      </w:r>
      <w:r w:rsidRPr="00E538DE">
        <w:rPr>
          <w:rFonts w:ascii="Times New Roman" w:hAnsi="Times New Roman"/>
        </w:rPr>
        <w:t>.</w:t>
      </w:r>
      <w:proofErr w:type="spellStart"/>
      <w:r w:rsidRPr="00E538DE">
        <w:rPr>
          <w:rFonts w:ascii="Times New Roman" w:hAnsi="Times New Roman"/>
          <w:lang w:val="en-US"/>
        </w:rPr>
        <w:t>ru</w:t>
      </w:r>
      <w:proofErr w:type="spellEnd"/>
      <w:r w:rsidRPr="00E538DE">
        <w:rPr>
          <w:rFonts w:ascii="Times New Roman" w:hAnsi="Times New Roman"/>
        </w:rPr>
        <w:t xml:space="preserve">, </w:t>
      </w:r>
      <w:proofErr w:type="spellStart"/>
      <w:r w:rsidRPr="00E538DE">
        <w:rPr>
          <w:rFonts w:ascii="Times New Roman" w:hAnsi="Times New Roman"/>
          <w:lang w:val="en-US"/>
        </w:rPr>
        <w:t>youla</w:t>
      </w:r>
      <w:proofErr w:type="spellEnd"/>
      <w:r w:rsidRPr="00E538DE">
        <w:rPr>
          <w:rFonts w:ascii="Times New Roman" w:hAnsi="Times New Roman"/>
        </w:rPr>
        <w:t>.</w:t>
      </w:r>
      <w:proofErr w:type="spellStart"/>
      <w:r w:rsidRPr="00E538DE">
        <w:rPr>
          <w:rFonts w:ascii="Times New Roman" w:hAnsi="Times New Roman"/>
          <w:lang w:val="en-US"/>
        </w:rPr>
        <w:t>io</w:t>
      </w:r>
      <w:proofErr w:type="spellEnd"/>
      <w:r w:rsidRPr="00E538DE">
        <w:rPr>
          <w:rFonts w:ascii="Times New Roman" w:hAnsi="Times New Roman"/>
        </w:rPr>
        <w:t xml:space="preserve"> и аналогичных перечисленным), путем расчета </w:t>
      </w:r>
      <w:r w:rsidRPr="00E538DE">
        <w:rPr>
          <w:rFonts w:ascii="Times New Roman" w:hAnsi="Times New Roman"/>
        </w:rPr>
        <w:lastRenderedPageBreak/>
        <w:t>среднего арифметического не менее чем из трех объявлений. Использованные при расчете объявления прикладываются к решению Комиссии</w:t>
      </w:r>
    </w:p>
    <w:p w:rsidR="00E538DE" w:rsidRPr="00E538DE" w:rsidRDefault="00E538DE" w:rsidP="00E538DE">
      <w:pPr>
        <w:pStyle w:val="2"/>
        <w:numPr>
          <w:ilvl w:val="0"/>
          <w:numId w:val="25"/>
        </w:numPr>
        <w:spacing w:line="240" w:lineRule="auto"/>
        <w:rPr>
          <w:rFonts w:ascii="Times New Roman" w:hAnsi="Times New Roman"/>
        </w:rPr>
      </w:pPr>
      <w:r w:rsidRPr="00E538DE">
        <w:rPr>
          <w:rFonts w:ascii="Times New Roman" w:hAnsi="Times New Roman"/>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E538DE" w:rsidRPr="00E538DE" w:rsidRDefault="00E538DE" w:rsidP="00E538DE">
      <w:pPr>
        <w:pStyle w:val="2"/>
        <w:numPr>
          <w:ilvl w:val="0"/>
          <w:numId w:val="25"/>
        </w:numPr>
        <w:spacing w:line="240" w:lineRule="auto"/>
        <w:rPr>
          <w:rFonts w:ascii="Times New Roman" w:hAnsi="Times New Roman"/>
        </w:rPr>
      </w:pPr>
      <w:r w:rsidRPr="00E538DE">
        <w:rPr>
          <w:rFonts w:ascii="Times New Roman" w:hAnsi="Times New Roman"/>
        </w:rPr>
        <w:t xml:space="preserve">Иные сведения об уровне цен, полученные из средств массовой информации (в том числе и из сети </w:t>
      </w:r>
      <w:r w:rsidRPr="00E538DE">
        <w:rPr>
          <w:rFonts w:ascii="Times New Roman" w:hAnsi="Times New Roman"/>
          <w:lang w:val="en-US"/>
        </w:rPr>
        <w:t>Internet</w:t>
      </w:r>
      <w:r w:rsidRPr="00E538DE">
        <w:rPr>
          <w:rFonts w:ascii="Times New Roman" w:hAnsi="Times New Roman"/>
        </w:rPr>
        <w:t>) и специальной литературы</w:t>
      </w:r>
    </w:p>
    <w:p w:rsidR="00E538DE" w:rsidRPr="00E538DE" w:rsidRDefault="00E538DE" w:rsidP="00E538DE">
      <w:pPr>
        <w:pStyle w:val="2"/>
        <w:numPr>
          <w:ilvl w:val="0"/>
          <w:numId w:val="25"/>
        </w:numPr>
        <w:spacing w:line="240" w:lineRule="auto"/>
        <w:rPr>
          <w:rFonts w:ascii="Times New Roman" w:hAnsi="Times New Roman"/>
        </w:rPr>
      </w:pPr>
      <w:r w:rsidRPr="00E538DE">
        <w:rPr>
          <w:rFonts w:ascii="Times New Roman" w:hAnsi="Times New Roman"/>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5.1.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применяются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6. Определение справедливой стоимости методом амортизированной стоимости замещения осуществляется в соответствии с п. 56 Приказа 256н.</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jc w:val="center"/>
        <w:rPr>
          <w:rFonts w:ascii="Times New Roman" w:hAnsi="Times New Roman"/>
          <w:b/>
        </w:rPr>
      </w:pPr>
      <w:r w:rsidRPr="00E538DE">
        <w:rPr>
          <w:rFonts w:ascii="Times New Roman" w:hAnsi="Times New Roman"/>
          <w:b/>
        </w:rPr>
        <w:t>Порядок принятия решения об определении кода ОКОФ и срока полезного использования основных средств</w:t>
      </w:r>
    </w:p>
    <w:p w:rsidR="00E538DE" w:rsidRPr="00E538DE" w:rsidRDefault="00E538DE" w:rsidP="00E538DE">
      <w:pPr>
        <w:pStyle w:val="2"/>
        <w:spacing w:line="240" w:lineRule="auto"/>
        <w:ind w:firstLine="0"/>
        <w:jc w:val="center"/>
        <w:rPr>
          <w:rFonts w:ascii="Times New Roman" w:hAnsi="Times New Roman"/>
          <w:b/>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7.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 В случае невозможности однозначного определения кода ОКОФ для таких основных фондов, Комиссия: </w:t>
      </w:r>
    </w:p>
    <w:p w:rsidR="00E538DE" w:rsidRPr="00E538DE" w:rsidRDefault="00E538DE" w:rsidP="00E538DE">
      <w:pPr>
        <w:pStyle w:val="2"/>
        <w:numPr>
          <w:ilvl w:val="0"/>
          <w:numId w:val="26"/>
        </w:numPr>
        <w:spacing w:line="240" w:lineRule="auto"/>
        <w:rPr>
          <w:rFonts w:ascii="Times New Roman" w:hAnsi="Times New Roman"/>
        </w:rPr>
      </w:pPr>
      <w:r w:rsidRPr="00E538DE">
        <w:rPr>
          <w:rFonts w:ascii="Times New Roman" w:hAnsi="Times New Roman"/>
        </w:rPr>
        <w:t>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rsidR="00E538DE" w:rsidRPr="00E538DE" w:rsidRDefault="00E538DE" w:rsidP="00E538DE">
      <w:pPr>
        <w:pStyle w:val="2"/>
        <w:numPr>
          <w:ilvl w:val="0"/>
          <w:numId w:val="26"/>
        </w:numPr>
        <w:spacing w:line="240" w:lineRule="auto"/>
        <w:rPr>
          <w:rFonts w:ascii="Times New Roman" w:hAnsi="Times New Roman"/>
        </w:rPr>
      </w:pPr>
      <w:r w:rsidRPr="00E538DE">
        <w:rPr>
          <w:rFonts w:ascii="Times New Roman" w:hAnsi="Times New Roman"/>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E538DE" w:rsidRPr="00E538DE" w:rsidRDefault="00E538DE" w:rsidP="00E538DE">
      <w:pPr>
        <w:pStyle w:val="2"/>
        <w:spacing w:line="240" w:lineRule="auto"/>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8.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E538DE" w:rsidRPr="00E538DE" w:rsidRDefault="00E538DE" w:rsidP="00E538DE">
      <w:pPr>
        <w:pStyle w:val="2"/>
        <w:numPr>
          <w:ilvl w:val="0"/>
          <w:numId w:val="27"/>
        </w:numPr>
        <w:spacing w:line="240" w:lineRule="auto"/>
        <w:rPr>
          <w:rFonts w:ascii="Times New Roman" w:hAnsi="Times New Roman"/>
        </w:rPr>
      </w:pPr>
      <w:r w:rsidRPr="00E538DE">
        <w:rPr>
          <w:rFonts w:ascii="Times New Roman" w:hAnsi="Times New Roman"/>
        </w:rPr>
        <w:t>Ожидаемого срока использования этого объекта в соответствии с ожидаемой производительностью или мощностью</w:t>
      </w:r>
    </w:p>
    <w:p w:rsidR="00E538DE" w:rsidRPr="00E538DE" w:rsidRDefault="00E538DE" w:rsidP="00E538DE">
      <w:pPr>
        <w:pStyle w:val="2"/>
        <w:numPr>
          <w:ilvl w:val="0"/>
          <w:numId w:val="27"/>
        </w:numPr>
        <w:spacing w:line="240" w:lineRule="auto"/>
        <w:rPr>
          <w:rFonts w:ascii="Times New Roman" w:hAnsi="Times New Roman"/>
        </w:rPr>
      </w:pPr>
      <w:r w:rsidRPr="00E538DE">
        <w:rPr>
          <w:rFonts w:ascii="Times New Roman" w:hAnsi="Times New Roman"/>
        </w:rPr>
        <w:lastRenderedPageBreak/>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538DE" w:rsidRPr="00E538DE" w:rsidRDefault="00E538DE" w:rsidP="00E538DE">
      <w:pPr>
        <w:pStyle w:val="2"/>
        <w:numPr>
          <w:ilvl w:val="0"/>
          <w:numId w:val="27"/>
        </w:numPr>
        <w:spacing w:line="240" w:lineRule="auto"/>
        <w:rPr>
          <w:rFonts w:ascii="Times New Roman" w:hAnsi="Times New Roman"/>
        </w:rPr>
      </w:pPr>
      <w:r w:rsidRPr="00E538DE">
        <w:rPr>
          <w:rFonts w:ascii="Times New Roman" w:hAnsi="Times New Roman"/>
        </w:rPr>
        <w:t>Нормативно-правовых и других ограничений использования этого объекта</w:t>
      </w:r>
    </w:p>
    <w:p w:rsidR="00E538DE" w:rsidRPr="00E538DE" w:rsidRDefault="00E538DE" w:rsidP="00E538DE">
      <w:pPr>
        <w:pStyle w:val="2"/>
        <w:numPr>
          <w:ilvl w:val="0"/>
          <w:numId w:val="27"/>
        </w:numPr>
        <w:spacing w:line="240" w:lineRule="auto"/>
        <w:rPr>
          <w:rFonts w:ascii="Times New Roman" w:hAnsi="Times New Roman"/>
        </w:rPr>
      </w:pPr>
      <w:r w:rsidRPr="00E538DE">
        <w:rPr>
          <w:rFonts w:ascii="Times New Roman" w:hAnsi="Times New Roman"/>
        </w:rPr>
        <w:t>Гарантийного срока использования объекта</w:t>
      </w:r>
    </w:p>
    <w:p w:rsidR="00E538DE" w:rsidRPr="00E538DE" w:rsidRDefault="00E538DE" w:rsidP="00E538DE">
      <w:pPr>
        <w:pStyle w:val="2"/>
        <w:spacing w:line="240" w:lineRule="auto"/>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8.1.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jc w:val="center"/>
        <w:rPr>
          <w:rFonts w:ascii="Times New Roman" w:hAnsi="Times New Roman"/>
          <w:b/>
        </w:rPr>
      </w:pPr>
      <w:r w:rsidRPr="00E538DE">
        <w:rPr>
          <w:rFonts w:ascii="Times New Roman" w:hAnsi="Times New Roman"/>
          <w:b/>
        </w:rPr>
        <w:t>Порядок принятия решения об изменении первоначальной стоимости активов (основных средств)</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9. Изменение балансовой стоимости объекта основных средств после его признания в бухгалтерском учете возможно в случаях:</w:t>
      </w:r>
    </w:p>
    <w:p w:rsidR="00E538DE" w:rsidRPr="00E538DE" w:rsidRDefault="00E538DE" w:rsidP="00E538DE">
      <w:pPr>
        <w:pStyle w:val="2"/>
        <w:numPr>
          <w:ilvl w:val="0"/>
          <w:numId w:val="28"/>
        </w:numPr>
        <w:spacing w:line="240" w:lineRule="auto"/>
        <w:rPr>
          <w:rFonts w:ascii="Times New Roman" w:hAnsi="Times New Roman"/>
        </w:rPr>
      </w:pPr>
      <w:r w:rsidRPr="00E538DE">
        <w:rPr>
          <w:rFonts w:ascii="Times New Roman" w:hAnsi="Times New Roman"/>
        </w:rPr>
        <w:t>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E538DE">
        <w:rPr>
          <w:rFonts w:ascii="Times New Roman" w:hAnsi="Times New Roman"/>
        </w:rPr>
        <w:t>разукомплектации</w:t>
      </w:r>
      <w:proofErr w:type="spellEnd"/>
      <w:r w:rsidRPr="00E538DE">
        <w:rPr>
          <w:rFonts w:ascii="Times New Roman" w:hAnsi="Times New Roman"/>
        </w:rPr>
        <w:t>)</w:t>
      </w:r>
    </w:p>
    <w:p w:rsidR="00E538DE" w:rsidRPr="00E538DE" w:rsidRDefault="00E538DE" w:rsidP="00E538DE">
      <w:pPr>
        <w:pStyle w:val="2"/>
        <w:numPr>
          <w:ilvl w:val="0"/>
          <w:numId w:val="28"/>
        </w:numPr>
        <w:spacing w:line="240" w:lineRule="auto"/>
        <w:rPr>
          <w:rFonts w:ascii="Times New Roman" w:hAnsi="Times New Roman"/>
        </w:rPr>
      </w:pPr>
      <w:r w:rsidRPr="00E538DE">
        <w:rPr>
          <w:rFonts w:ascii="Times New Roman" w:hAnsi="Times New Roman"/>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E538DE" w:rsidRPr="00E538DE" w:rsidRDefault="00E538DE" w:rsidP="00E538DE">
      <w:pPr>
        <w:pStyle w:val="2"/>
        <w:numPr>
          <w:ilvl w:val="0"/>
          <w:numId w:val="28"/>
        </w:numPr>
        <w:spacing w:line="240" w:lineRule="auto"/>
        <w:rPr>
          <w:rFonts w:ascii="Times New Roman" w:hAnsi="Times New Roman"/>
        </w:rPr>
      </w:pPr>
      <w:r w:rsidRPr="00E538DE">
        <w:rPr>
          <w:rFonts w:ascii="Times New Roman" w:hAnsi="Times New Roman"/>
        </w:rPr>
        <w:t>переоценки объектов основных средств</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10. </w:t>
      </w:r>
      <w:proofErr w:type="spellStart"/>
      <w:r w:rsidRPr="00E538DE">
        <w:rPr>
          <w:rFonts w:ascii="Times New Roman" w:hAnsi="Times New Roman"/>
        </w:rPr>
        <w:t>Разукомплектация</w:t>
      </w:r>
      <w:proofErr w:type="spellEnd"/>
      <w:r w:rsidRPr="00E538DE">
        <w:rPr>
          <w:rFonts w:ascii="Times New Roman" w:hAnsi="Times New Roman"/>
        </w:rPr>
        <w:t xml:space="preserve"> и частичная ликвидация основных средств оформляется решением Комиссии и оформляется Актом о </w:t>
      </w:r>
      <w:proofErr w:type="spellStart"/>
      <w:r w:rsidRPr="00E538DE">
        <w:rPr>
          <w:rFonts w:ascii="Times New Roman" w:hAnsi="Times New Roman"/>
        </w:rPr>
        <w:t>разукомплектации</w:t>
      </w:r>
      <w:proofErr w:type="spellEnd"/>
      <w:r w:rsidRPr="00E538DE">
        <w:rPr>
          <w:rFonts w:ascii="Times New Roman" w:hAnsi="Times New Roman"/>
        </w:rPr>
        <w:t xml:space="preserve">. При этом Комиссией определяется: </w:t>
      </w:r>
    </w:p>
    <w:p w:rsidR="00E538DE" w:rsidRPr="00E538DE" w:rsidRDefault="00E538DE" w:rsidP="00E538DE">
      <w:pPr>
        <w:pStyle w:val="2"/>
        <w:numPr>
          <w:ilvl w:val="0"/>
          <w:numId w:val="29"/>
        </w:numPr>
        <w:spacing w:line="240" w:lineRule="auto"/>
        <w:rPr>
          <w:rFonts w:ascii="Times New Roman" w:hAnsi="Times New Roman"/>
        </w:rPr>
      </w:pPr>
      <w:r w:rsidRPr="00E538DE">
        <w:rPr>
          <w:rFonts w:ascii="Times New Roman" w:hAnsi="Times New Roman"/>
        </w:rPr>
        <w:t xml:space="preserve">балансовая стоимость объектов, остающихся после </w:t>
      </w:r>
      <w:proofErr w:type="spellStart"/>
      <w:r w:rsidRPr="00E538DE">
        <w:rPr>
          <w:rFonts w:ascii="Times New Roman" w:hAnsi="Times New Roman"/>
        </w:rPr>
        <w:t>разукомплектации</w:t>
      </w:r>
      <w:proofErr w:type="spellEnd"/>
      <w:r w:rsidRPr="00E538DE">
        <w:rPr>
          <w:rFonts w:ascii="Times New Roman" w:hAnsi="Times New Roman"/>
        </w:rPr>
        <w:t>, а также суммы начисленной амортизации, относящиеся к этим объектам</w:t>
      </w:r>
    </w:p>
    <w:p w:rsidR="00E538DE" w:rsidRPr="00E538DE" w:rsidRDefault="00E538DE" w:rsidP="00E538DE">
      <w:pPr>
        <w:pStyle w:val="2"/>
        <w:numPr>
          <w:ilvl w:val="0"/>
          <w:numId w:val="29"/>
        </w:numPr>
        <w:spacing w:line="240" w:lineRule="auto"/>
        <w:rPr>
          <w:rFonts w:ascii="Times New Roman" w:hAnsi="Times New Roman"/>
        </w:rPr>
      </w:pPr>
      <w:r w:rsidRPr="00E538DE">
        <w:rPr>
          <w:rFonts w:ascii="Times New Roman" w:hAnsi="Times New Roman"/>
        </w:rPr>
        <w:t>стоимости частей, списываемых из объекта и амортизация, относящаяся к этим частям</w:t>
      </w:r>
    </w:p>
    <w:p w:rsidR="00E538DE" w:rsidRPr="00E538DE" w:rsidRDefault="00E538DE" w:rsidP="00E538DE">
      <w:pPr>
        <w:pStyle w:val="2"/>
        <w:spacing w:line="240" w:lineRule="auto"/>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11. При определении списываемых частей объекта основных средств, их стоимость (как часть стоимости объекта основных средств) определяется: </w:t>
      </w:r>
    </w:p>
    <w:p w:rsidR="00E538DE" w:rsidRPr="00E538DE" w:rsidRDefault="00E538DE" w:rsidP="00E538DE">
      <w:pPr>
        <w:pStyle w:val="2"/>
        <w:numPr>
          <w:ilvl w:val="0"/>
          <w:numId w:val="30"/>
        </w:numPr>
        <w:spacing w:line="240" w:lineRule="auto"/>
        <w:rPr>
          <w:rFonts w:ascii="Times New Roman" w:hAnsi="Times New Roman"/>
        </w:rPr>
      </w:pPr>
      <w:r w:rsidRPr="00E538DE">
        <w:rPr>
          <w:rFonts w:ascii="Times New Roman" w:hAnsi="Times New Roman"/>
        </w:rPr>
        <w:t xml:space="preserve">по документам поставщика, полученным при принятии объекта к учету </w:t>
      </w:r>
    </w:p>
    <w:p w:rsidR="00E538DE" w:rsidRPr="00E538DE" w:rsidRDefault="00E538DE" w:rsidP="00E538DE">
      <w:pPr>
        <w:pStyle w:val="2"/>
        <w:numPr>
          <w:ilvl w:val="0"/>
          <w:numId w:val="30"/>
        </w:numPr>
        <w:spacing w:line="240" w:lineRule="auto"/>
        <w:rPr>
          <w:rFonts w:ascii="Times New Roman" w:hAnsi="Times New Roman"/>
        </w:rPr>
      </w:pPr>
      <w:r w:rsidRPr="00E538DE">
        <w:rPr>
          <w:rFonts w:ascii="Times New Roman" w:hAnsi="Times New Roman"/>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E538DE" w:rsidRPr="00E538DE" w:rsidRDefault="00E538DE" w:rsidP="00E538DE">
      <w:pPr>
        <w:pStyle w:val="2"/>
        <w:numPr>
          <w:ilvl w:val="0"/>
          <w:numId w:val="30"/>
        </w:numPr>
        <w:spacing w:line="240" w:lineRule="auto"/>
        <w:rPr>
          <w:rFonts w:ascii="Times New Roman" w:hAnsi="Times New Roman"/>
        </w:rPr>
      </w:pPr>
      <w:r w:rsidRPr="00E538DE">
        <w:rPr>
          <w:rFonts w:ascii="Times New Roman" w:hAnsi="Times New Roman"/>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E538DE" w:rsidRPr="00E538DE" w:rsidRDefault="00E538DE" w:rsidP="00E538DE">
      <w:pPr>
        <w:pStyle w:val="2"/>
        <w:spacing w:line="240" w:lineRule="auto"/>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12.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jc w:val="center"/>
        <w:rPr>
          <w:rFonts w:ascii="Times New Roman" w:hAnsi="Times New Roman"/>
          <w:b/>
        </w:rPr>
      </w:pPr>
      <w:r w:rsidRPr="00E538DE">
        <w:rPr>
          <w:rFonts w:ascii="Times New Roman" w:hAnsi="Times New Roman"/>
          <w:b/>
        </w:rPr>
        <w:t>Порядок принятия решения о списании активов (основных средств)</w:t>
      </w: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b/>
        </w:rPr>
        <w:lastRenderedPageBreak/>
        <w:t xml:space="preserve"> </w:t>
      </w: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13.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14.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E538DE" w:rsidRPr="00E538DE" w:rsidRDefault="00E538DE" w:rsidP="00E538DE">
      <w:pPr>
        <w:pStyle w:val="2"/>
        <w:numPr>
          <w:ilvl w:val="0"/>
          <w:numId w:val="31"/>
        </w:numPr>
        <w:spacing w:line="240" w:lineRule="auto"/>
        <w:rPr>
          <w:rFonts w:ascii="Times New Roman" w:hAnsi="Times New Roman"/>
        </w:rPr>
      </w:pPr>
      <w:r w:rsidRPr="00E538DE">
        <w:rPr>
          <w:rFonts w:ascii="Times New Roman" w:hAnsi="Times New Roman"/>
        </w:rPr>
        <w:t>в случае поломки при невозможности или экономической нецелесообразности ремонта объекта</w:t>
      </w:r>
    </w:p>
    <w:p w:rsidR="00E538DE" w:rsidRPr="00E538DE" w:rsidRDefault="00E538DE" w:rsidP="00E538DE">
      <w:pPr>
        <w:pStyle w:val="2"/>
        <w:numPr>
          <w:ilvl w:val="0"/>
          <w:numId w:val="31"/>
        </w:numPr>
        <w:spacing w:line="240" w:lineRule="auto"/>
        <w:rPr>
          <w:rFonts w:ascii="Times New Roman" w:hAnsi="Times New Roman"/>
        </w:rPr>
      </w:pPr>
      <w:r w:rsidRPr="00E538DE">
        <w:rPr>
          <w:rFonts w:ascii="Times New Roman" w:hAnsi="Times New Roman"/>
        </w:rPr>
        <w:t xml:space="preserve">по причине полного физического или морального износа </w:t>
      </w:r>
    </w:p>
    <w:p w:rsidR="00E538DE" w:rsidRPr="00E538DE" w:rsidRDefault="00E538DE" w:rsidP="00E538DE">
      <w:pPr>
        <w:pStyle w:val="2"/>
        <w:numPr>
          <w:ilvl w:val="0"/>
          <w:numId w:val="31"/>
        </w:numPr>
        <w:spacing w:line="240" w:lineRule="auto"/>
        <w:rPr>
          <w:rFonts w:ascii="Times New Roman" w:hAnsi="Times New Roman"/>
        </w:rPr>
      </w:pPr>
      <w:r w:rsidRPr="00E538DE">
        <w:rPr>
          <w:rFonts w:ascii="Times New Roman" w:hAnsi="Times New Roman"/>
        </w:rPr>
        <w:t xml:space="preserve">в иных случаях, обоснованных в решении Комиссии о списании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15. При списании: </w:t>
      </w:r>
    </w:p>
    <w:p w:rsidR="00E538DE" w:rsidRPr="00E538DE" w:rsidRDefault="00E538DE" w:rsidP="00E538DE">
      <w:pPr>
        <w:pStyle w:val="2"/>
        <w:numPr>
          <w:ilvl w:val="0"/>
          <w:numId w:val="32"/>
        </w:numPr>
        <w:spacing w:line="240" w:lineRule="auto"/>
        <w:rPr>
          <w:rFonts w:ascii="Times New Roman" w:hAnsi="Times New Roman"/>
        </w:rPr>
      </w:pPr>
      <w:r w:rsidRPr="00E538DE">
        <w:rPr>
          <w:rFonts w:ascii="Times New Roman" w:hAnsi="Times New Roman"/>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E538DE" w:rsidRPr="00E538DE" w:rsidRDefault="00E538DE" w:rsidP="00E538DE">
      <w:pPr>
        <w:pStyle w:val="2"/>
        <w:numPr>
          <w:ilvl w:val="0"/>
          <w:numId w:val="32"/>
        </w:numPr>
        <w:spacing w:line="240" w:lineRule="auto"/>
        <w:rPr>
          <w:rFonts w:ascii="Times New Roman" w:hAnsi="Times New Roman"/>
        </w:rPr>
      </w:pPr>
      <w:r w:rsidRPr="00E538DE">
        <w:rPr>
          <w:rFonts w:ascii="Times New Roman" w:hAnsi="Times New Roman"/>
        </w:rPr>
        <w:t>Мебели и иных объектов хозяйственного и мягкого инвентаря – решение о списании принимается Комиссией только после личного осмотра и невозможности ремонта указанного имущества</w:t>
      </w:r>
    </w:p>
    <w:p w:rsidR="00E538DE" w:rsidRPr="00E538DE" w:rsidRDefault="00E538DE" w:rsidP="00E538DE">
      <w:pPr>
        <w:pStyle w:val="2"/>
        <w:numPr>
          <w:ilvl w:val="0"/>
          <w:numId w:val="32"/>
        </w:numPr>
        <w:spacing w:line="240" w:lineRule="auto"/>
        <w:rPr>
          <w:rFonts w:ascii="Times New Roman" w:hAnsi="Times New Roman"/>
        </w:rPr>
      </w:pPr>
      <w:r w:rsidRPr="00E538DE">
        <w:rPr>
          <w:rFonts w:ascii="Times New Roman" w:hAnsi="Times New Roman"/>
        </w:rPr>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rsidR="00E538DE" w:rsidRPr="00E538DE" w:rsidRDefault="00E538DE" w:rsidP="00E538DE">
      <w:pPr>
        <w:pStyle w:val="2"/>
        <w:numPr>
          <w:ilvl w:val="0"/>
          <w:numId w:val="32"/>
        </w:numPr>
        <w:spacing w:line="240" w:lineRule="auto"/>
        <w:rPr>
          <w:rFonts w:ascii="Times New Roman" w:hAnsi="Times New Roman"/>
        </w:rPr>
      </w:pPr>
      <w:r w:rsidRPr="00E538DE">
        <w:rPr>
          <w:rFonts w:ascii="Times New Roman" w:hAnsi="Times New Roman"/>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16. Ответственность за формирование Комиссии несет Глава поселения.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17. Ответственность за определения справедливой (оценочной) стоимости и срока полезного использования несут члены Комиссии.</w:t>
      </w:r>
    </w:p>
    <w:p w:rsidR="00E538DE" w:rsidRPr="00E538DE" w:rsidRDefault="00E538DE" w:rsidP="00E538DE"/>
    <w:p w:rsidR="00585259" w:rsidRPr="00E538DE" w:rsidRDefault="00585259" w:rsidP="00E538DE"/>
    <w:p w:rsidR="00585259" w:rsidRDefault="00585259"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937C1A" w:rsidRDefault="00937C1A" w:rsidP="00937C1A">
      <w:pPr>
        <w:suppressAutoHyphens/>
        <w:ind w:left="5529"/>
        <w:jc w:val="right"/>
        <w:rPr>
          <w:rFonts w:eastAsia="Calibri"/>
          <w:lang w:eastAsia="ar-SA"/>
        </w:rPr>
      </w:pPr>
      <w:r w:rsidRPr="00C624A7">
        <w:rPr>
          <w:rFonts w:eastAsia="Calibri"/>
          <w:lang w:eastAsia="ar-SA"/>
        </w:rPr>
        <w:lastRenderedPageBreak/>
        <w:t>Приложение №</w:t>
      </w:r>
      <w:r>
        <w:rPr>
          <w:rFonts w:eastAsia="Calibri"/>
          <w:lang w:eastAsia="ar-SA"/>
        </w:rPr>
        <w:t xml:space="preserve"> </w:t>
      </w:r>
      <w:r w:rsidRPr="00C624A7">
        <w:rPr>
          <w:rFonts w:eastAsia="Calibri"/>
          <w:lang w:eastAsia="ar-SA"/>
        </w:rPr>
        <w:t>6</w:t>
      </w:r>
    </w:p>
    <w:p w:rsidR="00937C1A" w:rsidRPr="00C624A7" w:rsidRDefault="00937C1A" w:rsidP="00937C1A">
      <w:pPr>
        <w:suppressAutoHyphens/>
        <w:ind w:left="5529"/>
        <w:jc w:val="right"/>
        <w:rPr>
          <w:rFonts w:eastAsia="Calibri"/>
          <w:lang w:eastAsia="ar-SA"/>
        </w:rPr>
      </w:pPr>
      <w:r>
        <w:rPr>
          <w:rFonts w:eastAsia="Calibri"/>
          <w:lang w:eastAsia="ar-SA"/>
        </w:rPr>
        <w:t>к Учетной политике</w:t>
      </w:r>
    </w:p>
    <w:p w:rsidR="00937C1A" w:rsidRPr="00C624A7" w:rsidRDefault="00937C1A" w:rsidP="00937C1A">
      <w:pPr>
        <w:suppressAutoHyphens/>
        <w:ind w:left="5529"/>
        <w:jc w:val="both"/>
        <w:rPr>
          <w:rFonts w:eastAsia="Calibri"/>
          <w:sz w:val="20"/>
          <w:szCs w:val="20"/>
          <w:lang w:eastAsia="ar-SA"/>
        </w:rPr>
      </w:pP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center"/>
        <w:rPr>
          <w:b/>
          <w:bCs/>
          <w:lang w:eastAsia="ar-SA"/>
        </w:rPr>
      </w:pPr>
      <w:r w:rsidRPr="00C624A7">
        <w:rPr>
          <w:b/>
          <w:bCs/>
          <w:lang w:eastAsia="ar-SA"/>
        </w:rPr>
        <w:t>Порядок принятия обязательств (денежных обязательств)</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C624A7">
        <w:rPr>
          <w:lang w:eastAsia="ar-SA"/>
        </w:rPr>
        <w:tab/>
        <w:t>1. Обязательства (денежные обязательства) принимать к учету в пределах утвержденных плановых назначений.</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C624A7">
        <w:rPr>
          <w:lang w:eastAsia="ar-SA"/>
        </w:rPr>
        <w:tab/>
        <w:t>К принятым</w:t>
      </w:r>
      <w:r w:rsidRPr="00C624A7">
        <w:rPr>
          <w:i/>
          <w:iCs/>
          <w:lang w:eastAsia="ar-SA"/>
        </w:rPr>
        <w:t xml:space="preserve"> </w:t>
      </w:r>
      <w:r w:rsidRPr="00C624A7">
        <w:rPr>
          <w:lang w:eastAsia="ar-SA"/>
        </w:rPr>
        <w:t>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C624A7">
        <w:rPr>
          <w:lang w:eastAsia="ar-SA"/>
        </w:rPr>
        <w:t>Порядок принятия обязатель</w:t>
      </w:r>
      <w:proofErr w:type="gramStart"/>
      <w:r w:rsidRPr="00C624A7">
        <w:rPr>
          <w:lang w:eastAsia="ar-SA"/>
        </w:rPr>
        <w:t>ств пр</w:t>
      </w:r>
      <w:proofErr w:type="gramEnd"/>
      <w:r w:rsidRPr="00C624A7">
        <w:rPr>
          <w:lang w:eastAsia="ar-SA"/>
        </w:rPr>
        <w:t xml:space="preserve">иведен в </w:t>
      </w:r>
      <w:hyperlink r:id="rId15" w:anchor="/document/118/13680/tabl1/" w:history="1">
        <w:r w:rsidRPr="00C624A7">
          <w:rPr>
            <w:rFonts w:eastAsia="Calibri" w:cs="Calibri"/>
            <w:color w:val="000080"/>
            <w:u w:val="single"/>
          </w:rPr>
          <w:t>таблице № 1</w:t>
        </w:r>
      </w:hyperlink>
      <w:r w:rsidRPr="00C624A7">
        <w:rPr>
          <w:lang w:eastAsia="ar-SA"/>
        </w:rPr>
        <w:t>.</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C624A7">
        <w:rPr>
          <w:lang w:eastAsia="ar-SA"/>
        </w:rPr>
        <w:tab/>
        <w:t>2. Денежные обязательства отражать в учете</w:t>
      </w:r>
      <w:r w:rsidRPr="00C624A7">
        <w:rPr>
          <w:b/>
          <w:bCs/>
          <w:i/>
          <w:iCs/>
          <w:lang w:eastAsia="ar-SA"/>
        </w:rPr>
        <w:t xml:space="preserve"> не ранее принятия расходных обязательств</w:t>
      </w:r>
      <w:r w:rsidRPr="00C624A7">
        <w:rPr>
          <w:lang w:eastAsia="ar-SA"/>
        </w:rPr>
        <w:t>.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C624A7">
        <w:rPr>
          <w:lang w:eastAsia="ar-SA"/>
        </w:rPr>
        <w:t>ств пр</w:t>
      </w:r>
      <w:proofErr w:type="gramEnd"/>
      <w:r w:rsidRPr="00C624A7">
        <w:rPr>
          <w:lang w:eastAsia="ar-SA"/>
        </w:rPr>
        <w:t xml:space="preserve">иведен в </w:t>
      </w:r>
      <w:hyperlink r:id="rId16" w:anchor="/document/118/13680/tabl2/" w:history="1">
        <w:r w:rsidRPr="00C624A7">
          <w:rPr>
            <w:rFonts w:eastAsia="Calibri" w:cs="Calibri"/>
            <w:color w:val="000080"/>
            <w:u w:val="single"/>
          </w:rPr>
          <w:t>таблице № 2</w:t>
        </w:r>
      </w:hyperlink>
      <w:r w:rsidRPr="00C624A7">
        <w:rPr>
          <w:lang w:eastAsia="ar-SA"/>
        </w:rPr>
        <w:t>.</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C624A7">
        <w:rPr>
          <w:lang w:eastAsia="ar-SA"/>
        </w:rPr>
        <w:tab/>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w:t>
      </w:r>
      <w:r>
        <w:rPr>
          <w:lang w:eastAsia="ar-SA"/>
        </w:rPr>
        <w:t>рированы)</w:t>
      </w:r>
      <w:r w:rsidRPr="00C624A7">
        <w:rPr>
          <w:lang w:eastAsia="ar-SA"/>
        </w:rPr>
        <w:t xml:space="preserve"> на очередной финансовый год в объеме, запланированном к исполнению.</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C624A7">
        <w:rPr>
          <w:lang w:eastAsia="ar-SA"/>
        </w:rPr>
        <w:t>Таблица № 1</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center"/>
        <w:rPr>
          <w:lang w:eastAsia="ar-SA"/>
        </w:rPr>
      </w:pPr>
      <w:r w:rsidRPr="00C624A7">
        <w:rPr>
          <w:b/>
          <w:bCs/>
          <w:lang w:eastAsia="ar-SA"/>
        </w:rPr>
        <w:t>Порядок принятия обязательств</w:t>
      </w:r>
      <w:r w:rsidRPr="00C624A7">
        <w:rPr>
          <w:lang w:eastAsia="ar-SA"/>
        </w:rPr>
        <w:t> </w:t>
      </w:r>
    </w:p>
    <w:tbl>
      <w:tblPr>
        <w:tblW w:w="0" w:type="auto"/>
        <w:tblInd w:w="-40" w:type="dxa"/>
        <w:tblLayout w:type="fixed"/>
        <w:tblCellMar>
          <w:top w:w="60" w:type="dxa"/>
          <w:left w:w="60" w:type="dxa"/>
          <w:bottom w:w="60" w:type="dxa"/>
          <w:right w:w="60" w:type="dxa"/>
        </w:tblCellMar>
        <w:tblLook w:val="0000" w:firstRow="0" w:lastRow="0" w:firstColumn="0" w:lastColumn="0" w:noHBand="0" w:noVBand="0"/>
      </w:tblPr>
      <w:tblGrid>
        <w:gridCol w:w="467"/>
        <w:gridCol w:w="4441"/>
        <w:gridCol w:w="2243"/>
        <w:gridCol w:w="1849"/>
        <w:gridCol w:w="60"/>
        <w:gridCol w:w="20"/>
      </w:tblGrid>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 </w:t>
            </w:r>
            <w:r w:rsidRPr="00C624A7">
              <w:rPr>
                <w:b/>
                <w:bCs/>
                <w:lang w:eastAsia="ar-SA"/>
              </w:rPr>
              <w:br/>
            </w:r>
            <w:proofErr w:type="gramStart"/>
            <w:r w:rsidRPr="00C624A7">
              <w:rPr>
                <w:b/>
                <w:bCs/>
                <w:lang w:eastAsia="ar-SA"/>
              </w:rPr>
              <w:t>п</w:t>
            </w:r>
            <w:proofErr w:type="gramEnd"/>
            <w:r w:rsidRPr="00C624A7">
              <w:rPr>
                <w:b/>
                <w:bCs/>
                <w:lang w:eastAsia="ar-SA"/>
              </w:rPr>
              <w:t xml:space="preserve">/п </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Содержание операции </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Документ-основание</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Дата принятия </w:t>
            </w:r>
            <w:r w:rsidRPr="00C624A7">
              <w:rPr>
                <w:b/>
                <w:bCs/>
                <w:lang w:eastAsia="ar-SA"/>
              </w:rPr>
              <w:br/>
              <w:t>обязательств</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Общий объем принятия </w:t>
            </w:r>
            <w:r w:rsidRPr="00C624A7">
              <w:rPr>
                <w:b/>
                <w:bCs/>
                <w:lang w:eastAsia="ar-SA"/>
              </w:rPr>
              <w:br/>
              <w:t xml:space="preserve">обязательств в текущем </w:t>
            </w:r>
            <w:r w:rsidRPr="00C624A7">
              <w:rPr>
                <w:b/>
                <w:bCs/>
                <w:lang w:eastAsia="ar-SA"/>
              </w:rPr>
              <w:br/>
              <w:t>финансовом году</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1.</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Pr>
                <w:b/>
                <w:bCs/>
                <w:i/>
                <w:iCs/>
                <w:lang w:eastAsia="ar-SA"/>
              </w:rPr>
              <w:t xml:space="preserve">Зарплата, </w:t>
            </w:r>
            <w:r w:rsidRPr="00C624A7">
              <w:rPr>
                <w:b/>
                <w:bCs/>
                <w:i/>
                <w:iCs/>
                <w:lang w:eastAsia="ar-SA"/>
              </w:rPr>
              <w:t xml:space="preserve"> компенсации и иные выплаты</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Pr>
                <w:lang w:eastAsia="ar-SA"/>
              </w:rPr>
              <w:t xml:space="preserve">Расчетные </w:t>
            </w:r>
            <w:r>
              <w:rPr>
                <w:lang w:eastAsia="ar-SA"/>
              </w:rPr>
              <w:br/>
              <w:t>ведомости</w:t>
            </w:r>
          </w:p>
          <w:p w:rsidR="00937C1A" w:rsidRPr="00C624A7" w:rsidRDefault="00937C1A" w:rsidP="00937C1A">
            <w:pPr>
              <w:suppressAutoHyphens/>
              <w:spacing w:before="280" w:after="280"/>
              <w:rPr>
                <w:lang w:eastAsia="ar-SA"/>
              </w:rPr>
            </w:pPr>
            <w:r w:rsidRPr="00C624A7">
              <w:rPr>
                <w:lang w:eastAsia="ar-SA"/>
              </w:rPr>
              <w:t>Расчетные листы</w:t>
            </w:r>
          </w:p>
          <w:p w:rsidR="00937C1A" w:rsidRPr="00C624A7" w:rsidRDefault="00937C1A" w:rsidP="00937C1A">
            <w:pPr>
              <w:suppressAutoHyphens/>
              <w:rPr>
                <w:lang w:eastAsia="ar-SA"/>
              </w:rPr>
            </w:pPr>
            <w:r w:rsidRPr="00C624A7">
              <w:rPr>
                <w:lang w:eastAsia="ar-SA"/>
              </w:rPr>
              <w:t>Распоряжение</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Дата утверждения </w:t>
            </w:r>
            <w:r w:rsidRPr="00C624A7">
              <w:rPr>
                <w:lang w:eastAsia="ar-SA"/>
              </w:rPr>
              <w:br/>
              <w:t xml:space="preserve">(подписания) документа о </w:t>
            </w:r>
            <w:r w:rsidRPr="00C624A7">
              <w:rPr>
                <w:lang w:eastAsia="ar-SA"/>
              </w:rPr>
              <w:br/>
              <w:t>начислении</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Объем утвержденных </w:t>
            </w:r>
            <w:r w:rsidRPr="00C624A7">
              <w:rPr>
                <w:lang w:eastAsia="ar-SA"/>
              </w:rPr>
              <w:br/>
              <w:t>плановых назначений</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2.</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 xml:space="preserve">Взносы на обязательное пенсионное (социальное, медицинское) страхование, </w:t>
            </w:r>
            <w:r w:rsidRPr="00C624A7">
              <w:rPr>
                <w:b/>
                <w:bCs/>
                <w:i/>
                <w:iCs/>
                <w:lang w:eastAsia="ar-SA"/>
              </w:rPr>
              <w:br/>
              <w:t>взносы на страхование от несчастных случаев и профзаболеваний</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Pr>
                <w:lang w:eastAsia="ar-SA"/>
              </w:rPr>
              <w:t xml:space="preserve">Расчетные </w:t>
            </w:r>
            <w:r>
              <w:rPr>
                <w:lang w:eastAsia="ar-SA"/>
              </w:rPr>
              <w:br/>
              <w:t>ведомости</w:t>
            </w:r>
          </w:p>
          <w:p w:rsidR="00937C1A" w:rsidRPr="00C624A7" w:rsidRDefault="00937C1A" w:rsidP="00937C1A">
            <w:pPr>
              <w:suppressAutoHyphens/>
              <w:rPr>
                <w:lang w:eastAsia="ar-SA"/>
              </w:rPr>
            </w:pPr>
            <w:r w:rsidRPr="00C624A7">
              <w:rPr>
                <w:lang w:eastAsia="ar-SA"/>
              </w:rPr>
              <w:t xml:space="preserve">Карточки индивидуального учета сумм начисленных выплат и иных вознаграждений и сумм начисленных страховых взносов </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Не позднее последнего дня </w:t>
            </w:r>
            <w:r w:rsidRPr="00C624A7">
              <w:rPr>
                <w:lang w:eastAsia="ar-SA"/>
              </w:rPr>
              <w:br/>
              <w:t xml:space="preserve">месяца, за который </w:t>
            </w:r>
            <w:r w:rsidRPr="00C624A7">
              <w:rPr>
                <w:lang w:eastAsia="ar-SA"/>
              </w:rPr>
              <w:br/>
              <w:t>производится начисление</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Сумма начисленных </w:t>
            </w:r>
            <w:r w:rsidRPr="00C624A7">
              <w:rPr>
                <w:lang w:eastAsia="ar-SA"/>
              </w:rPr>
              <w:br/>
              <w:t>обязательств (платежей)</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3.</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Расчеты с подотчетными лицами (в т. ч. командировочные расходы: суточные, разъездные)</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tcBorders>
            <w:shd w:val="clear" w:color="auto" w:fill="auto"/>
          </w:tcPr>
          <w:p w:rsidR="00937C1A" w:rsidRPr="00C624A7" w:rsidRDefault="00937C1A" w:rsidP="00937C1A">
            <w:pPr>
              <w:suppressAutoHyphens/>
              <w:snapToGrid w:val="0"/>
              <w:rPr>
                <w:lang w:eastAsia="ar-SA"/>
              </w:rPr>
            </w:pPr>
          </w:p>
        </w:tc>
        <w:tc>
          <w:tcPr>
            <w:tcW w:w="2243" w:type="dxa"/>
            <w:tcBorders>
              <w:top w:val="single" w:sz="8" w:space="0" w:color="000000"/>
              <w:left w:val="single" w:sz="8" w:space="0" w:color="000000"/>
            </w:tcBorders>
            <w:shd w:val="clear" w:color="auto" w:fill="auto"/>
          </w:tcPr>
          <w:p w:rsidR="00937C1A" w:rsidRPr="00C624A7" w:rsidRDefault="00937C1A" w:rsidP="00937C1A">
            <w:pPr>
              <w:suppressAutoHyphens/>
              <w:snapToGrid w:val="0"/>
              <w:rPr>
                <w:lang w:eastAsia="ar-SA"/>
              </w:rPr>
            </w:pPr>
          </w:p>
        </w:tc>
        <w:tc>
          <w:tcPr>
            <w:tcW w:w="1929" w:type="dxa"/>
            <w:gridSpan w:val="3"/>
            <w:tcBorders>
              <w:top w:val="single" w:sz="8" w:space="0" w:color="000000"/>
              <w:left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Сумма начисленных </w:t>
            </w:r>
            <w:r w:rsidRPr="00C624A7">
              <w:rPr>
                <w:lang w:eastAsia="ar-SA"/>
              </w:rPr>
              <w:br/>
              <w:t>обязательств (выплат)</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lef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Приказы о командировках – при направлении сотрудника в командировку</w:t>
            </w:r>
          </w:p>
        </w:tc>
        <w:tc>
          <w:tcPr>
            <w:tcW w:w="2243" w:type="dxa"/>
            <w:tcBorders>
              <w:lef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Дата подписания распоряжение</w:t>
            </w:r>
          </w:p>
        </w:tc>
        <w:tc>
          <w:tcPr>
            <w:tcW w:w="1929" w:type="dxa"/>
            <w:gridSpan w:val="3"/>
            <w:tcBorders>
              <w:left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w:t>
            </w:r>
          </w:p>
        </w:tc>
      </w:tr>
      <w:tr w:rsidR="00937C1A" w:rsidRPr="00C624A7" w:rsidTr="00937C1A">
        <w:trPr>
          <w:cantSplit/>
          <w:trHeight w:val="821"/>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При необходимости ранее принятые обязательства корректируются </w:t>
            </w:r>
            <w:r>
              <w:rPr>
                <w:lang w:eastAsia="ar-SA"/>
              </w:rPr>
              <w:t xml:space="preserve">на </w:t>
            </w:r>
            <w:r>
              <w:rPr>
                <w:lang w:eastAsia="ar-SA"/>
              </w:rPr>
              <w:br/>
              <w:t>основании авансового отчета</w:t>
            </w:r>
            <w:r w:rsidRPr="00C624A7">
              <w:rPr>
                <w:lang w:eastAsia="ar-SA"/>
              </w:rPr>
              <w:t xml:space="preserve">: при перерасходе – в сторону увеличения; при остатке – в сторону уменьшения </w:t>
            </w:r>
          </w:p>
        </w:tc>
        <w:tc>
          <w:tcPr>
            <w:tcW w:w="2243" w:type="dxa"/>
            <w:tcBorders>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На дату у</w:t>
            </w:r>
            <w:r>
              <w:rPr>
                <w:lang w:eastAsia="ar-SA"/>
              </w:rPr>
              <w:t xml:space="preserve">тверждения </w:t>
            </w:r>
            <w:r>
              <w:rPr>
                <w:lang w:eastAsia="ar-SA"/>
              </w:rPr>
              <w:br/>
              <w:t xml:space="preserve">авансового отчета </w:t>
            </w:r>
          </w:p>
        </w:tc>
        <w:tc>
          <w:tcPr>
            <w:tcW w:w="1929" w:type="dxa"/>
            <w:gridSpan w:val="3"/>
            <w:tcBorders>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4.</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Выполнение работ, оказание услуг, поставка материальных ценностей по условиям государственных (муниципальных) контрактов (договоров)</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Гражданско-правовые </w:t>
            </w:r>
            <w:r w:rsidRPr="00C624A7">
              <w:rPr>
                <w:lang w:eastAsia="ar-SA"/>
              </w:rPr>
              <w:br/>
              <w:t>договоры</w:t>
            </w:r>
          </w:p>
        </w:tc>
        <w:tc>
          <w:tcPr>
            <w:tcW w:w="2243" w:type="dxa"/>
            <w:tcBorders>
              <w:top w:val="single" w:sz="8" w:space="0" w:color="000000"/>
              <w:left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Дата подписания </w:t>
            </w:r>
            <w:r w:rsidRPr="00C624A7">
              <w:rPr>
                <w:lang w:eastAsia="ar-SA"/>
              </w:rPr>
              <w:br/>
              <w:t xml:space="preserve">гражданско-правовых </w:t>
            </w:r>
            <w:r w:rsidRPr="00C624A7">
              <w:rPr>
                <w:lang w:eastAsia="ar-SA"/>
              </w:rPr>
              <w:br/>
              <w:t>договоров</w:t>
            </w:r>
          </w:p>
        </w:tc>
        <w:tc>
          <w:tcPr>
            <w:tcW w:w="1929" w:type="dxa"/>
            <w:gridSpan w:val="3"/>
            <w:tcBorders>
              <w:top w:val="single" w:sz="8" w:space="0" w:color="000000"/>
              <w:left w:val="single" w:sz="8" w:space="0" w:color="000000"/>
              <w:right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Сумма договоров, </w:t>
            </w:r>
            <w:r w:rsidRPr="00C624A7">
              <w:rPr>
                <w:lang w:eastAsia="ar-SA"/>
              </w:rPr>
              <w:br/>
              <w:t xml:space="preserve">заключенных в текущем </w:t>
            </w:r>
            <w:r w:rsidRPr="00C624A7">
              <w:rPr>
                <w:lang w:eastAsia="ar-SA"/>
              </w:rPr>
              <w:br/>
              <w:t>году</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В случае если в договоре не указана сумма либо по условиям договора принятие обязатель</w:t>
            </w:r>
            <w:proofErr w:type="gramStart"/>
            <w:r w:rsidRPr="00C624A7">
              <w:rPr>
                <w:lang w:eastAsia="ar-SA"/>
              </w:rPr>
              <w:t>ств пр</w:t>
            </w:r>
            <w:proofErr w:type="gramEnd"/>
            <w:r w:rsidRPr="00C624A7">
              <w:rPr>
                <w:lang w:eastAsia="ar-SA"/>
              </w:rPr>
              <w:t xml:space="preserve">оизводится по </w:t>
            </w:r>
            <w:r w:rsidRPr="00C624A7">
              <w:rPr>
                <w:lang w:eastAsia="ar-SA"/>
              </w:rPr>
              <w:br/>
              <w:t xml:space="preserve">факту поставки товаров (выполнения работ, оказания услуг) – накладные, акты </w:t>
            </w:r>
            <w:r w:rsidRPr="00C624A7">
              <w:rPr>
                <w:lang w:eastAsia="ar-SA"/>
              </w:rPr>
              <w:br/>
              <w:t xml:space="preserve">выполненных работ (оказанных услуг), счета на оплату на дату их представления </w:t>
            </w:r>
          </w:p>
        </w:tc>
        <w:tc>
          <w:tcPr>
            <w:tcW w:w="2243" w:type="dxa"/>
            <w:tcBorders>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Дата поставки товаров </w:t>
            </w:r>
            <w:r w:rsidRPr="00C624A7">
              <w:rPr>
                <w:lang w:eastAsia="ar-SA"/>
              </w:rPr>
              <w:br/>
              <w:t xml:space="preserve">(выполнения работ, </w:t>
            </w:r>
            <w:r w:rsidRPr="00C624A7">
              <w:rPr>
                <w:lang w:eastAsia="ar-SA"/>
              </w:rPr>
              <w:br/>
              <w:t>оказания услуг)</w:t>
            </w:r>
          </w:p>
        </w:tc>
        <w:tc>
          <w:tcPr>
            <w:tcW w:w="1929" w:type="dxa"/>
            <w:gridSpan w:val="3"/>
            <w:tcBorders>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Сумма подписанных </w:t>
            </w:r>
            <w:r w:rsidRPr="00C624A7">
              <w:rPr>
                <w:lang w:eastAsia="ar-SA"/>
              </w:rPr>
              <w:br/>
              <w:t>накладных, актов</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5.</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Аренда имущества, земли</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Договор аренды</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Дата поступления </w:t>
            </w:r>
            <w:r w:rsidRPr="00C624A7">
              <w:rPr>
                <w:lang w:eastAsia="ar-SA"/>
              </w:rPr>
              <w:br/>
              <w:t xml:space="preserve">договорной (или иной) </w:t>
            </w:r>
            <w:r w:rsidRPr="00C624A7">
              <w:rPr>
                <w:lang w:eastAsia="ar-SA"/>
              </w:rPr>
              <w:br/>
              <w:t xml:space="preserve">документации в </w:t>
            </w:r>
            <w:r w:rsidRPr="00C624A7">
              <w:rPr>
                <w:lang w:eastAsia="ar-SA"/>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Сумма заключенных </w:t>
            </w:r>
            <w:r w:rsidRPr="00C624A7">
              <w:rPr>
                <w:lang w:eastAsia="ar-SA"/>
              </w:rPr>
              <w:br/>
              <w:t>договоров</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jc w:val="center"/>
              <w:rPr>
                <w:lang w:eastAsia="ar-SA"/>
              </w:rPr>
            </w:pPr>
            <w:r w:rsidRPr="00C624A7">
              <w:rPr>
                <w:lang w:eastAsia="ar-SA"/>
              </w:rPr>
              <w:t>6.</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Обязательства по договорам, принятые в прошлые годы и неисполненные по состоянию на начало текущего финансового года, подлежащие исполнению в текущем финансовом году</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Заключенные договоры</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Дата договора</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Сумма заключенных </w:t>
            </w:r>
            <w:r w:rsidRPr="00C624A7">
              <w:rPr>
                <w:lang w:eastAsia="ar-SA"/>
              </w:rPr>
              <w:br/>
              <w:t>договоров</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7.</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Госпошлина, все виды пеней и штрафов</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Акты, решения, распоряжения,</w:t>
            </w:r>
            <w:r>
              <w:rPr>
                <w:lang w:eastAsia="ar-SA"/>
              </w:rPr>
              <w:t xml:space="preserve"> требования об уплате. Справки</w:t>
            </w:r>
            <w:r w:rsidRPr="00C624A7">
              <w:rPr>
                <w:lang w:eastAsia="ar-SA"/>
              </w:rPr>
              <w:t xml:space="preserve"> с приложением расчетов</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принятия решения об </w:t>
            </w:r>
            <w:r w:rsidRPr="00C624A7">
              <w:rPr>
                <w:lang w:eastAsia="ar-SA"/>
              </w:rPr>
              <w:br/>
              <w:t>уплате</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Сумма начисленных </w:t>
            </w:r>
            <w:r w:rsidRPr="00C624A7">
              <w:rPr>
                <w:lang w:eastAsia="ar-SA"/>
              </w:rPr>
              <w:br/>
              <w:t>обязательств (платежей)</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8.</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 xml:space="preserve">Обязательства по возмещению вреда, причиненного учреждению при </w:t>
            </w:r>
            <w:r w:rsidRPr="00C624A7">
              <w:rPr>
                <w:b/>
                <w:bCs/>
                <w:i/>
                <w:iCs/>
                <w:lang w:eastAsia="ar-SA"/>
              </w:rPr>
              <w:br/>
              <w:t>осуществлении деятельности, по иным выплатам</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Исполнительный лист</w:t>
            </w:r>
          </w:p>
          <w:p w:rsidR="00937C1A" w:rsidRPr="00C624A7" w:rsidRDefault="00937C1A" w:rsidP="00937C1A">
            <w:pPr>
              <w:suppressAutoHyphens/>
              <w:spacing w:before="280" w:after="280"/>
              <w:rPr>
                <w:lang w:eastAsia="ar-SA"/>
              </w:rPr>
            </w:pPr>
            <w:r w:rsidRPr="00C624A7">
              <w:rPr>
                <w:lang w:eastAsia="ar-SA"/>
              </w:rPr>
              <w:t>Судебный приказ</w:t>
            </w:r>
          </w:p>
          <w:p w:rsidR="00937C1A" w:rsidRPr="00C624A7" w:rsidRDefault="00937C1A" w:rsidP="00937C1A">
            <w:pPr>
              <w:suppressAutoHyphens/>
              <w:spacing w:before="280" w:after="280"/>
              <w:rPr>
                <w:lang w:eastAsia="ar-SA"/>
              </w:rPr>
            </w:pPr>
            <w:r w:rsidRPr="00C624A7">
              <w:rPr>
                <w:lang w:eastAsia="ar-SA"/>
              </w:rPr>
              <w:t xml:space="preserve">Постановления судебных </w:t>
            </w:r>
            <w:r w:rsidRPr="00C624A7">
              <w:rPr>
                <w:lang w:eastAsia="ar-SA"/>
              </w:rPr>
              <w:br/>
              <w:t>(следственных) органов</w:t>
            </w:r>
          </w:p>
          <w:p w:rsidR="00937C1A" w:rsidRPr="00C624A7" w:rsidRDefault="00937C1A" w:rsidP="00937C1A">
            <w:pPr>
              <w:suppressAutoHyphens/>
              <w:rPr>
                <w:lang w:eastAsia="ar-SA"/>
              </w:rPr>
            </w:pPr>
            <w:r w:rsidRPr="00C624A7">
              <w:rPr>
                <w:lang w:eastAsia="ar-SA"/>
              </w:rPr>
              <w:t xml:space="preserve">Иные документы, </w:t>
            </w:r>
            <w:r w:rsidRPr="00C624A7">
              <w:rPr>
                <w:lang w:eastAsia="ar-SA"/>
              </w:rPr>
              <w:br/>
              <w:t xml:space="preserve">устанавливающие </w:t>
            </w:r>
            <w:r w:rsidRPr="00C624A7">
              <w:rPr>
                <w:lang w:eastAsia="ar-SA"/>
              </w:rPr>
              <w:br/>
              <w:t>обязательства учреждения</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поступления </w:t>
            </w:r>
            <w:r w:rsidRPr="00C624A7">
              <w:rPr>
                <w:lang w:eastAsia="ar-SA"/>
              </w:rPr>
              <w:br/>
              <w:t xml:space="preserve">исполнительных </w:t>
            </w:r>
            <w:r w:rsidRPr="00C624A7">
              <w:rPr>
                <w:lang w:eastAsia="ar-SA"/>
              </w:rPr>
              <w:br/>
              <w:t>документов в бухгалтерию</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Сумма начисленных </w:t>
            </w:r>
            <w:r w:rsidRPr="00C624A7">
              <w:rPr>
                <w:lang w:eastAsia="ar-SA"/>
              </w:rPr>
              <w:br/>
              <w:t>обязательств (выплат)</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9.</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Иные обязательства</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Документы, </w:t>
            </w:r>
            <w:r w:rsidRPr="00C624A7">
              <w:rPr>
                <w:lang w:eastAsia="ar-SA"/>
              </w:rPr>
              <w:br/>
              <w:t xml:space="preserve">подтверждающие </w:t>
            </w:r>
            <w:r w:rsidRPr="00C624A7">
              <w:rPr>
                <w:lang w:eastAsia="ar-SA"/>
              </w:rPr>
              <w:br/>
              <w:t>возникновение обязательства</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подписания </w:t>
            </w:r>
            <w:r w:rsidRPr="00C624A7">
              <w:rPr>
                <w:lang w:eastAsia="ar-SA"/>
              </w:rPr>
              <w:br/>
              <w:t xml:space="preserve">(утверждения) </w:t>
            </w:r>
            <w:r w:rsidRPr="00C624A7">
              <w:rPr>
                <w:lang w:eastAsia="ar-SA"/>
              </w:rPr>
              <w:br/>
              <w:t xml:space="preserve">соответствующих </w:t>
            </w:r>
            <w:r w:rsidRPr="00C624A7">
              <w:rPr>
                <w:lang w:eastAsia="ar-SA"/>
              </w:rPr>
              <w:br/>
              <w:t xml:space="preserve">документов либо дата их </w:t>
            </w:r>
            <w:r w:rsidRPr="00C624A7">
              <w:rPr>
                <w:lang w:eastAsia="ar-SA"/>
              </w:rPr>
              <w:br/>
              <w:t xml:space="preserve">представления в </w:t>
            </w:r>
            <w:r w:rsidRPr="00C624A7">
              <w:rPr>
                <w:lang w:eastAsia="ar-SA"/>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Сумма принятых </w:t>
            </w:r>
            <w:r w:rsidRPr="00C624A7">
              <w:rPr>
                <w:lang w:eastAsia="ar-SA"/>
              </w:rPr>
              <w:br/>
              <w:t>обязательств</w:t>
            </w:r>
          </w:p>
        </w:tc>
      </w:tr>
      <w:tr w:rsidR="00937C1A" w:rsidRPr="00C624A7" w:rsidTr="00937C1A">
        <w:tblPrEx>
          <w:tblCellMar>
            <w:top w:w="0" w:type="dxa"/>
            <w:left w:w="0" w:type="dxa"/>
            <w:bottom w:w="0" w:type="dxa"/>
            <w:right w:w="0" w:type="dxa"/>
          </w:tblCellMar>
        </w:tblPrEx>
        <w:trPr>
          <w:gridAfter w:val="1"/>
          <w:wAfter w:w="20" w:type="dxa"/>
        </w:trPr>
        <w:tc>
          <w:tcPr>
            <w:tcW w:w="467" w:type="dxa"/>
            <w:shd w:val="clear" w:color="auto" w:fill="auto"/>
            <w:vAlign w:val="center"/>
          </w:tcPr>
          <w:p w:rsidR="00937C1A" w:rsidRPr="00C624A7" w:rsidRDefault="00937C1A" w:rsidP="00937C1A">
            <w:pPr>
              <w:suppressAutoHyphens/>
              <w:snapToGrid w:val="0"/>
              <w:rPr>
                <w:lang w:eastAsia="ar-SA"/>
              </w:rPr>
            </w:pPr>
          </w:p>
        </w:tc>
        <w:tc>
          <w:tcPr>
            <w:tcW w:w="4441" w:type="dxa"/>
            <w:shd w:val="clear" w:color="auto" w:fill="auto"/>
            <w:vAlign w:val="center"/>
          </w:tcPr>
          <w:p w:rsidR="00937C1A" w:rsidRPr="00C624A7" w:rsidRDefault="00937C1A" w:rsidP="00937C1A">
            <w:pPr>
              <w:suppressAutoHyphens/>
              <w:snapToGrid w:val="0"/>
              <w:rPr>
                <w:lang w:eastAsia="ar-SA"/>
              </w:rPr>
            </w:pPr>
          </w:p>
        </w:tc>
        <w:tc>
          <w:tcPr>
            <w:tcW w:w="2243" w:type="dxa"/>
            <w:shd w:val="clear" w:color="auto" w:fill="auto"/>
            <w:vAlign w:val="center"/>
          </w:tcPr>
          <w:p w:rsidR="00937C1A" w:rsidRPr="00C624A7" w:rsidRDefault="00937C1A" w:rsidP="00937C1A">
            <w:pPr>
              <w:suppressAutoHyphens/>
              <w:snapToGrid w:val="0"/>
              <w:rPr>
                <w:lang w:eastAsia="ar-SA"/>
              </w:rPr>
            </w:pPr>
          </w:p>
        </w:tc>
        <w:tc>
          <w:tcPr>
            <w:tcW w:w="1849" w:type="dxa"/>
            <w:shd w:val="clear" w:color="auto" w:fill="auto"/>
            <w:vAlign w:val="center"/>
          </w:tcPr>
          <w:p w:rsidR="00937C1A" w:rsidRPr="00C624A7" w:rsidRDefault="00937C1A" w:rsidP="00937C1A">
            <w:pPr>
              <w:suppressAutoHyphens/>
              <w:snapToGrid w:val="0"/>
              <w:rPr>
                <w:lang w:eastAsia="ar-SA"/>
              </w:rPr>
            </w:pPr>
          </w:p>
        </w:tc>
        <w:tc>
          <w:tcPr>
            <w:tcW w:w="60" w:type="dxa"/>
            <w:shd w:val="clear" w:color="auto" w:fill="auto"/>
          </w:tcPr>
          <w:p w:rsidR="00937C1A" w:rsidRPr="00C624A7" w:rsidRDefault="00937C1A" w:rsidP="00937C1A">
            <w:pPr>
              <w:suppressAutoHyphens/>
              <w:snapToGrid w:val="0"/>
              <w:rPr>
                <w:rFonts w:ascii="Calibri" w:eastAsia="Calibri" w:hAnsi="Calibri" w:cs="Calibri"/>
                <w:lang w:eastAsia="ar-SA"/>
              </w:rPr>
            </w:pPr>
          </w:p>
        </w:tc>
      </w:tr>
    </w:tbl>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C624A7" w:rsidRDefault="00937C1A" w:rsidP="00937C1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rPr>
          <w:lang w:eastAsia="ar-SA"/>
        </w:rPr>
      </w:pPr>
      <w:r w:rsidRPr="00C624A7">
        <w:rPr>
          <w:lang w:eastAsia="ar-SA"/>
        </w:rPr>
        <w:lastRenderedPageBreak/>
        <w:t>Таблица № 2</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center"/>
        <w:rPr>
          <w:b/>
          <w:bCs/>
          <w:lang w:eastAsia="ar-SA"/>
        </w:rPr>
      </w:pPr>
      <w:r w:rsidRPr="00C624A7">
        <w:rPr>
          <w:b/>
          <w:bCs/>
          <w:lang w:eastAsia="ar-SA"/>
        </w:rPr>
        <w:t>Порядок принятия денежных обязательств</w:t>
      </w:r>
    </w:p>
    <w:tbl>
      <w:tblPr>
        <w:tblW w:w="0" w:type="auto"/>
        <w:tblInd w:w="-40" w:type="dxa"/>
        <w:tblLayout w:type="fixed"/>
        <w:tblCellMar>
          <w:top w:w="60" w:type="dxa"/>
          <w:left w:w="60" w:type="dxa"/>
          <w:bottom w:w="60" w:type="dxa"/>
          <w:right w:w="60" w:type="dxa"/>
        </w:tblCellMar>
        <w:tblLook w:val="0000" w:firstRow="0" w:lastRow="0" w:firstColumn="0" w:lastColumn="0" w:noHBand="0" w:noVBand="0"/>
      </w:tblPr>
      <w:tblGrid>
        <w:gridCol w:w="464"/>
        <w:gridCol w:w="6069"/>
        <w:gridCol w:w="2472"/>
      </w:tblGrid>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 </w:t>
            </w:r>
            <w:r w:rsidRPr="00C624A7">
              <w:rPr>
                <w:b/>
                <w:bCs/>
                <w:lang w:eastAsia="ar-SA"/>
              </w:rPr>
              <w:br/>
            </w:r>
            <w:proofErr w:type="gramStart"/>
            <w:r w:rsidRPr="00C624A7">
              <w:rPr>
                <w:b/>
                <w:bCs/>
                <w:lang w:eastAsia="ar-SA"/>
              </w:rPr>
              <w:t>п</w:t>
            </w:r>
            <w:proofErr w:type="gramEnd"/>
            <w:r w:rsidRPr="00C624A7">
              <w:rPr>
                <w:b/>
                <w:bCs/>
                <w:lang w:eastAsia="ar-SA"/>
              </w:rPr>
              <w:t xml:space="preserve">/п </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Содержание операции </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Документ, подтверждающий </w:t>
            </w:r>
            <w:r w:rsidRPr="00C624A7">
              <w:rPr>
                <w:b/>
                <w:bCs/>
                <w:lang w:eastAsia="ar-SA"/>
              </w:rPr>
              <w:br/>
              <w:t>возникновение денежного обязательства</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Дата принятия обязательств</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1.</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 xml:space="preserve">Оплата договоров гражданско-правового характера на поставку материальных </w:t>
            </w:r>
            <w:r w:rsidRPr="00C624A7">
              <w:rPr>
                <w:b/>
                <w:bCs/>
                <w:i/>
                <w:iCs/>
                <w:lang w:eastAsia="ar-SA"/>
              </w:rPr>
              <w:br/>
              <w:t>ценностей</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Товарная накладная и (или) акт приемк</w:t>
            </w:r>
            <w:proofErr w:type="gramStart"/>
            <w:r w:rsidRPr="00C624A7">
              <w:rPr>
                <w:lang w:eastAsia="ar-SA"/>
              </w:rPr>
              <w:t>и-</w:t>
            </w:r>
            <w:proofErr w:type="gramEnd"/>
            <w:r w:rsidRPr="00C624A7">
              <w:rPr>
                <w:lang w:eastAsia="ar-SA"/>
              </w:rPr>
              <w:br/>
              <w:t xml:space="preserve">передачи </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подписания подтверждающих </w:t>
            </w:r>
            <w:r w:rsidRPr="00C624A7">
              <w:rPr>
                <w:lang w:eastAsia="ar-SA"/>
              </w:rPr>
              <w:br/>
              <w:t>документов</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2.</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 xml:space="preserve">Оплата договоров гражданско-правового характера на выполнение работ, </w:t>
            </w:r>
            <w:r w:rsidRPr="00C624A7">
              <w:rPr>
                <w:b/>
                <w:bCs/>
                <w:i/>
                <w:iCs/>
                <w:lang w:eastAsia="ar-SA"/>
              </w:rPr>
              <w:br/>
              <w:t>оказание услуг</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1. На оказание коммунальных, эксплуатационных услуг, услуг связи:</w:t>
            </w:r>
          </w:p>
          <w:p w:rsidR="00937C1A" w:rsidRPr="00C624A7" w:rsidRDefault="00937C1A" w:rsidP="00937C1A">
            <w:pPr>
              <w:numPr>
                <w:ilvl w:val="0"/>
                <w:numId w:val="34"/>
              </w:numPr>
              <w:suppressAutoHyphens/>
              <w:rPr>
                <w:lang w:eastAsia="ar-SA"/>
              </w:rPr>
            </w:pPr>
            <w:r w:rsidRPr="00C624A7">
              <w:rPr>
                <w:lang w:eastAsia="ar-SA"/>
              </w:rPr>
              <w:t xml:space="preserve">счет, счет-фактура (согласно </w:t>
            </w:r>
            <w:r w:rsidRPr="00C624A7">
              <w:rPr>
                <w:lang w:eastAsia="ar-SA"/>
              </w:rPr>
              <w:br/>
              <w:t>условиям контракта);</w:t>
            </w:r>
          </w:p>
          <w:p w:rsidR="00937C1A" w:rsidRPr="00C624A7" w:rsidRDefault="00937C1A" w:rsidP="00937C1A">
            <w:pPr>
              <w:numPr>
                <w:ilvl w:val="0"/>
                <w:numId w:val="34"/>
              </w:numPr>
              <w:suppressAutoHyphens/>
              <w:spacing w:after="280"/>
              <w:rPr>
                <w:lang w:eastAsia="ar-SA"/>
              </w:rPr>
            </w:pPr>
            <w:r w:rsidRPr="00C624A7">
              <w:rPr>
                <w:lang w:eastAsia="ar-SA"/>
              </w:rPr>
              <w:t xml:space="preserve">акт предоставления коммунальных </w:t>
            </w:r>
            <w:r w:rsidRPr="00C624A7">
              <w:rPr>
                <w:lang w:eastAsia="ar-SA"/>
              </w:rPr>
              <w:br/>
              <w:t>(эксплуатационных) услуг</w:t>
            </w:r>
          </w:p>
          <w:p w:rsidR="00937C1A" w:rsidRPr="00C624A7" w:rsidRDefault="00937C1A" w:rsidP="00937C1A">
            <w:pPr>
              <w:suppressAutoHyphens/>
              <w:spacing w:before="280" w:after="280"/>
              <w:rPr>
                <w:lang w:eastAsia="ar-SA"/>
              </w:rPr>
            </w:pPr>
            <w:r w:rsidRPr="00C624A7">
              <w:rPr>
                <w:lang w:eastAsia="ar-SA"/>
              </w:rPr>
              <w:t xml:space="preserve">2. При выполнении подрядных работ по строительству, реконструкции, техническому перевооружению, </w:t>
            </w:r>
            <w:r w:rsidRPr="00C624A7">
              <w:rPr>
                <w:lang w:eastAsia="ar-SA"/>
              </w:rPr>
              <w:br/>
              <w:t>расширению, модернизации основных средств, текущему и капитальному ремонту зданий, сооружений:</w:t>
            </w:r>
          </w:p>
          <w:p w:rsidR="00937C1A" w:rsidRPr="00C624A7" w:rsidRDefault="00937C1A" w:rsidP="00937C1A">
            <w:pPr>
              <w:numPr>
                <w:ilvl w:val="0"/>
                <w:numId w:val="34"/>
              </w:numPr>
              <w:suppressAutoHyphens/>
              <w:rPr>
                <w:lang w:eastAsia="ar-SA"/>
              </w:rPr>
            </w:pPr>
            <w:r w:rsidRPr="00C624A7">
              <w:rPr>
                <w:lang w:eastAsia="ar-SA"/>
              </w:rPr>
              <w:t xml:space="preserve">акт выполненных работ; </w:t>
            </w:r>
          </w:p>
          <w:p w:rsidR="00937C1A" w:rsidRPr="00C624A7" w:rsidRDefault="00937C1A" w:rsidP="00937C1A">
            <w:pPr>
              <w:numPr>
                <w:ilvl w:val="0"/>
                <w:numId w:val="34"/>
              </w:numPr>
              <w:suppressAutoHyphens/>
              <w:spacing w:after="280"/>
              <w:rPr>
                <w:lang w:eastAsia="ar-SA"/>
              </w:rPr>
            </w:pPr>
            <w:r w:rsidRPr="00C624A7">
              <w:rPr>
                <w:lang w:eastAsia="ar-SA"/>
              </w:rPr>
              <w:t xml:space="preserve">справка о стоимости выполненных </w:t>
            </w:r>
            <w:r w:rsidRPr="00C624A7">
              <w:rPr>
                <w:lang w:eastAsia="ar-SA"/>
              </w:rPr>
              <w:br/>
              <w:t>работ и затрат (форма КС-3)</w:t>
            </w:r>
          </w:p>
          <w:p w:rsidR="00937C1A" w:rsidRPr="00C624A7" w:rsidRDefault="00937C1A" w:rsidP="00937C1A">
            <w:pPr>
              <w:suppressAutoHyphens/>
              <w:spacing w:before="280" w:after="280"/>
              <w:rPr>
                <w:lang w:eastAsia="ar-SA"/>
              </w:rPr>
            </w:pPr>
            <w:r w:rsidRPr="00C624A7">
              <w:rPr>
                <w:lang w:eastAsia="ar-SA"/>
              </w:rPr>
              <w:t>3. При выполнении иных работ (оказании иных услуг)</w:t>
            </w:r>
          </w:p>
          <w:p w:rsidR="00937C1A" w:rsidRPr="00C624A7" w:rsidRDefault="00937C1A" w:rsidP="00937C1A">
            <w:pPr>
              <w:numPr>
                <w:ilvl w:val="0"/>
                <w:numId w:val="33"/>
              </w:numPr>
              <w:suppressAutoHyphens/>
              <w:spacing w:after="280"/>
              <w:rPr>
                <w:lang w:eastAsia="ar-SA"/>
              </w:rPr>
            </w:pPr>
            <w:r w:rsidRPr="00C624A7">
              <w:rPr>
                <w:lang w:eastAsia="ar-SA"/>
              </w:rPr>
              <w:t xml:space="preserve">акт выполненных работ (оказанных </w:t>
            </w:r>
            <w:r w:rsidRPr="00C624A7">
              <w:rPr>
                <w:lang w:eastAsia="ar-SA"/>
              </w:rPr>
              <w:br/>
              <w:t>услуг);</w:t>
            </w:r>
          </w:p>
          <w:p w:rsidR="00937C1A" w:rsidRPr="00C624A7" w:rsidRDefault="00937C1A" w:rsidP="00937C1A">
            <w:pPr>
              <w:numPr>
                <w:ilvl w:val="0"/>
                <w:numId w:val="33"/>
              </w:numPr>
              <w:suppressAutoHyphens/>
              <w:rPr>
                <w:lang w:eastAsia="ar-SA"/>
              </w:rPr>
            </w:pPr>
            <w:r w:rsidRPr="00C624A7">
              <w:rPr>
                <w:lang w:eastAsia="ar-SA"/>
              </w:rPr>
              <w:t xml:space="preserve">иной документ, подтверждающий </w:t>
            </w:r>
            <w:r w:rsidRPr="00C624A7">
              <w:rPr>
                <w:lang w:eastAsia="ar-SA"/>
              </w:rPr>
              <w:br/>
              <w:t>выполнение работ (оказание услуг)</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spacing w:after="280"/>
              <w:rPr>
                <w:lang w:eastAsia="ar-SA"/>
              </w:rPr>
            </w:pPr>
            <w:r w:rsidRPr="00C624A7">
              <w:rPr>
                <w:lang w:eastAsia="ar-SA"/>
              </w:rPr>
              <w:t xml:space="preserve">Дата подписания подтверждающих </w:t>
            </w:r>
            <w:r w:rsidRPr="00C624A7">
              <w:rPr>
                <w:lang w:eastAsia="ar-SA"/>
              </w:rPr>
              <w:br/>
              <w:t>документов</w:t>
            </w:r>
          </w:p>
          <w:p w:rsidR="00937C1A" w:rsidRPr="00C624A7" w:rsidRDefault="00937C1A" w:rsidP="00937C1A">
            <w:pPr>
              <w:suppressAutoHyphens/>
              <w:rPr>
                <w:lang w:eastAsia="ar-SA"/>
              </w:rPr>
            </w:pPr>
            <w:r w:rsidRPr="00C624A7">
              <w:rPr>
                <w:lang w:eastAsia="ar-SA"/>
              </w:rPr>
              <w:t xml:space="preserve">При задержке документации – дата </w:t>
            </w:r>
            <w:r w:rsidRPr="00C624A7">
              <w:rPr>
                <w:lang w:eastAsia="ar-SA"/>
              </w:rPr>
              <w:br/>
              <w:t xml:space="preserve">поступления документации в </w:t>
            </w:r>
            <w:r w:rsidRPr="00C624A7">
              <w:rPr>
                <w:lang w:eastAsia="ar-SA"/>
              </w:rPr>
              <w:br/>
              <w:t>бухгалтерию</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Денежные обязательства по авансовым платежам отражать на основании условий договора</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Дата, определенная условиями договора</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3.</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Pr>
                <w:b/>
                <w:bCs/>
                <w:i/>
                <w:iCs/>
                <w:lang w:eastAsia="ar-SA"/>
              </w:rPr>
              <w:t>Выплата зарплаты,</w:t>
            </w:r>
            <w:r w:rsidRPr="00C624A7">
              <w:rPr>
                <w:b/>
                <w:bCs/>
                <w:i/>
                <w:iCs/>
                <w:lang w:eastAsia="ar-SA"/>
              </w:rPr>
              <w:t xml:space="preserve"> пособий, компенсаций и иных выплат</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Pr>
                <w:lang w:eastAsia="ar-SA"/>
              </w:rPr>
              <w:t xml:space="preserve">Расчетные ведомости </w:t>
            </w:r>
          </w:p>
          <w:p w:rsidR="00937C1A" w:rsidRPr="00C624A7" w:rsidRDefault="00937C1A" w:rsidP="00937C1A">
            <w:pPr>
              <w:suppressAutoHyphens/>
              <w:rPr>
                <w:lang w:eastAsia="ar-SA"/>
              </w:rPr>
            </w:pP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принятия расходного </w:t>
            </w:r>
            <w:r w:rsidRPr="00C624A7">
              <w:rPr>
                <w:lang w:eastAsia="ar-SA"/>
              </w:rPr>
              <w:br/>
              <w:t>обязательства</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4.</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 xml:space="preserve">Уплата взносов на обязательное пенсионное (социальное, медицинское) </w:t>
            </w:r>
            <w:r w:rsidRPr="00C624A7">
              <w:rPr>
                <w:b/>
                <w:bCs/>
                <w:i/>
                <w:iCs/>
                <w:lang w:eastAsia="ar-SA"/>
              </w:rPr>
              <w:br/>
              <w:t>страхование, взносов на страхование от несчастных случаев и профзаболеваний</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Pr>
                <w:lang w:eastAsia="ar-SA"/>
              </w:rPr>
              <w:t>Расчетные ведомости</w:t>
            </w:r>
          </w:p>
          <w:p w:rsidR="00937C1A" w:rsidRPr="00C624A7" w:rsidRDefault="00937C1A" w:rsidP="00937C1A">
            <w:pPr>
              <w:suppressAutoHyphens/>
              <w:rPr>
                <w:lang w:eastAsia="ar-SA"/>
              </w:rPr>
            </w:pP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принятия расходного </w:t>
            </w:r>
            <w:r w:rsidRPr="00C624A7">
              <w:rPr>
                <w:lang w:eastAsia="ar-SA"/>
              </w:rPr>
              <w:br/>
              <w:t>обязательства</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5.</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Расчеты с подотчетными лицами</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Утвержденные руководителем учреждения письменные заявления подотчетного лица, приказы о командировках </w:t>
            </w:r>
          </w:p>
          <w:p w:rsidR="00937C1A" w:rsidRPr="00C624A7" w:rsidRDefault="00937C1A" w:rsidP="00937C1A">
            <w:pPr>
              <w:suppressAutoHyphens/>
              <w:spacing w:before="280" w:after="280"/>
              <w:rPr>
                <w:lang w:eastAsia="ar-SA"/>
              </w:rPr>
            </w:pPr>
            <w:r w:rsidRPr="00C624A7">
              <w:rPr>
                <w:lang w:eastAsia="ar-SA"/>
              </w:rPr>
              <w:t xml:space="preserve">При необходимости ранее принятые денежные обязательства корректируются </w:t>
            </w:r>
            <w:r>
              <w:rPr>
                <w:lang w:eastAsia="ar-SA"/>
              </w:rPr>
              <w:t>на основании авансового отчета</w:t>
            </w:r>
            <w:proofErr w:type="gramStart"/>
            <w:r>
              <w:rPr>
                <w:lang w:eastAsia="ar-SA"/>
              </w:rPr>
              <w:t xml:space="preserve"> </w:t>
            </w:r>
            <w:r w:rsidRPr="00C624A7">
              <w:rPr>
                <w:lang w:eastAsia="ar-SA"/>
              </w:rPr>
              <w:t>:</w:t>
            </w:r>
            <w:proofErr w:type="gramEnd"/>
            <w:r w:rsidRPr="00C624A7">
              <w:rPr>
                <w:lang w:eastAsia="ar-SA"/>
              </w:rPr>
              <w:t xml:space="preserve"> при перерасходе – в сторону увеличения; при остатке – в сторону уменьшения </w:t>
            </w:r>
          </w:p>
          <w:p w:rsidR="00937C1A" w:rsidRPr="00C624A7" w:rsidRDefault="00937C1A" w:rsidP="00937C1A">
            <w:pPr>
              <w:suppressAutoHyphens/>
              <w:rPr>
                <w:lang w:eastAsia="ar-SA"/>
              </w:rPr>
            </w:pPr>
            <w:r w:rsidRPr="00C624A7">
              <w:rPr>
                <w:lang w:eastAsia="ar-SA"/>
              </w:rPr>
              <w:t xml:space="preserve">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w:t>
            </w:r>
            <w:r w:rsidRPr="00C624A7">
              <w:rPr>
                <w:lang w:eastAsia="ar-SA"/>
              </w:rPr>
              <w:br/>
              <w:t>подотчетным лицом денежным обязательством</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утверждения (подписания) </w:t>
            </w:r>
            <w:r w:rsidRPr="00C624A7">
              <w:rPr>
                <w:lang w:eastAsia="ar-SA"/>
              </w:rPr>
              <w:br/>
              <w:t>соответствующих документов</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6.</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Исполнительные документы</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принятия расходного </w:t>
            </w:r>
            <w:r w:rsidRPr="00C624A7">
              <w:rPr>
                <w:lang w:eastAsia="ar-SA"/>
              </w:rPr>
              <w:br/>
              <w:t>обязательства</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7.</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Уплата госпошлины, всех видов пеней и штрафов</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Соответствующие акты, решения, распоряжения</w:t>
            </w:r>
            <w:r>
              <w:rPr>
                <w:lang w:eastAsia="ar-SA"/>
              </w:rPr>
              <w:t xml:space="preserve">, требования об уплате справки </w:t>
            </w:r>
            <w:r w:rsidRPr="00C624A7">
              <w:rPr>
                <w:lang w:eastAsia="ar-SA"/>
              </w:rPr>
              <w:t>с приложением расчета</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принятия расходного </w:t>
            </w:r>
            <w:r w:rsidRPr="00C624A7">
              <w:rPr>
                <w:lang w:eastAsia="ar-SA"/>
              </w:rPr>
              <w:br/>
              <w:t>обязательства</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8.</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Иные денежные обязательства</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Документы, являющиеся основанием для оплаты обязательств</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поступления документации в </w:t>
            </w:r>
            <w:r w:rsidRPr="00C624A7">
              <w:rPr>
                <w:lang w:eastAsia="ar-SA"/>
              </w:rPr>
              <w:br/>
              <w:t>бухгалтерию</w:t>
            </w:r>
          </w:p>
        </w:tc>
      </w:tr>
    </w:tbl>
    <w:p w:rsidR="00937C1A" w:rsidRDefault="00937C1A" w:rsidP="00937C1A"/>
    <w:p w:rsidR="00E538DE" w:rsidRPr="00E538DE" w:rsidRDefault="00E538DE" w:rsidP="00E538DE"/>
    <w:sectPr w:rsidR="00E538DE" w:rsidRPr="00E5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B47DA9"/>
    <w:multiLevelType w:val="hybridMultilevel"/>
    <w:tmpl w:val="08A4E5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71B4995"/>
    <w:multiLevelType w:val="hybridMultilevel"/>
    <w:tmpl w:val="3AB821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hint="default"/>
      </w:rPr>
    </w:lvl>
    <w:lvl w:ilvl="3" w:tplc="04190001">
      <w:start w:val="1"/>
      <w:numFmt w:val="bullet"/>
      <w:lvlText w:val=""/>
      <w:lvlJc w:val="left"/>
      <w:pPr>
        <w:ind w:left="2931" w:hanging="360"/>
      </w:pPr>
      <w:rPr>
        <w:rFonts w:ascii="Symbol" w:hAnsi="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hint="default"/>
      </w:rPr>
    </w:lvl>
    <w:lvl w:ilvl="6" w:tplc="04190001">
      <w:start w:val="1"/>
      <w:numFmt w:val="bullet"/>
      <w:lvlText w:val=""/>
      <w:lvlJc w:val="left"/>
      <w:pPr>
        <w:ind w:left="5091" w:hanging="360"/>
      </w:pPr>
      <w:rPr>
        <w:rFonts w:ascii="Symbol" w:hAnsi="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hint="default"/>
      </w:rPr>
    </w:lvl>
  </w:abstractNum>
  <w:abstractNum w:abstractNumId="7">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354859"/>
    <w:multiLevelType w:val="hybridMultilevel"/>
    <w:tmpl w:val="9FE82E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80B6D6E"/>
    <w:multiLevelType w:val="hybridMultilevel"/>
    <w:tmpl w:val="A9D4D5A6"/>
    <w:lvl w:ilvl="0" w:tplc="04190001">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3">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A2291"/>
    <w:multiLevelType w:val="hybridMultilevel"/>
    <w:tmpl w:val="85DEF5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BC59F9"/>
    <w:multiLevelType w:val="hybridMultilevel"/>
    <w:tmpl w:val="BE66FD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FB96978"/>
    <w:multiLevelType w:val="hybridMultilevel"/>
    <w:tmpl w:val="CC1E31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44347C8"/>
    <w:multiLevelType w:val="hybridMultilevel"/>
    <w:tmpl w:val="07E087BC"/>
    <w:lvl w:ilvl="0" w:tplc="9670B3C2">
      <w:start w:val="1"/>
      <w:numFmt w:val="bullet"/>
      <w:lvlText w:val=""/>
      <w:lvlJc w:val="left"/>
      <w:pPr>
        <w:tabs>
          <w:tab w:val="num" w:pos="3100"/>
        </w:tabs>
        <w:ind w:left="3100" w:hanging="360"/>
      </w:pPr>
      <w:rPr>
        <w:rFonts w:ascii="Symbol" w:hAnsi="Symbol" w:hint="default"/>
      </w:rPr>
    </w:lvl>
    <w:lvl w:ilvl="1" w:tplc="04190003" w:tentative="1">
      <w:start w:val="1"/>
      <w:numFmt w:val="bullet"/>
      <w:lvlText w:val="o"/>
      <w:lvlJc w:val="left"/>
      <w:pPr>
        <w:tabs>
          <w:tab w:val="num" w:pos="3720"/>
        </w:tabs>
        <w:ind w:left="3720" w:hanging="360"/>
      </w:pPr>
      <w:rPr>
        <w:rFonts w:ascii="Courier New" w:hAnsi="Courier New" w:cs="Courier New" w:hint="default"/>
      </w:rPr>
    </w:lvl>
    <w:lvl w:ilvl="2" w:tplc="04190005" w:tentative="1">
      <w:start w:val="1"/>
      <w:numFmt w:val="bullet"/>
      <w:lvlText w:val=""/>
      <w:lvlJc w:val="left"/>
      <w:pPr>
        <w:tabs>
          <w:tab w:val="num" w:pos="4440"/>
        </w:tabs>
        <w:ind w:left="4440" w:hanging="360"/>
      </w:pPr>
      <w:rPr>
        <w:rFonts w:ascii="Wingdings" w:hAnsi="Wingdings" w:hint="default"/>
      </w:rPr>
    </w:lvl>
    <w:lvl w:ilvl="3" w:tplc="04190001" w:tentative="1">
      <w:start w:val="1"/>
      <w:numFmt w:val="bullet"/>
      <w:lvlText w:val=""/>
      <w:lvlJc w:val="left"/>
      <w:pPr>
        <w:tabs>
          <w:tab w:val="num" w:pos="5160"/>
        </w:tabs>
        <w:ind w:left="5160" w:hanging="360"/>
      </w:pPr>
      <w:rPr>
        <w:rFonts w:ascii="Symbol" w:hAnsi="Symbol" w:hint="default"/>
      </w:rPr>
    </w:lvl>
    <w:lvl w:ilvl="4" w:tplc="04190003" w:tentative="1">
      <w:start w:val="1"/>
      <w:numFmt w:val="bullet"/>
      <w:lvlText w:val="o"/>
      <w:lvlJc w:val="left"/>
      <w:pPr>
        <w:tabs>
          <w:tab w:val="num" w:pos="5880"/>
        </w:tabs>
        <w:ind w:left="5880" w:hanging="360"/>
      </w:pPr>
      <w:rPr>
        <w:rFonts w:ascii="Courier New" w:hAnsi="Courier New" w:cs="Courier New" w:hint="default"/>
      </w:rPr>
    </w:lvl>
    <w:lvl w:ilvl="5" w:tplc="04190005" w:tentative="1">
      <w:start w:val="1"/>
      <w:numFmt w:val="bullet"/>
      <w:lvlText w:val=""/>
      <w:lvlJc w:val="left"/>
      <w:pPr>
        <w:tabs>
          <w:tab w:val="num" w:pos="6600"/>
        </w:tabs>
        <w:ind w:left="6600" w:hanging="360"/>
      </w:pPr>
      <w:rPr>
        <w:rFonts w:ascii="Wingdings" w:hAnsi="Wingdings" w:hint="default"/>
      </w:rPr>
    </w:lvl>
    <w:lvl w:ilvl="6" w:tplc="04190001" w:tentative="1">
      <w:start w:val="1"/>
      <w:numFmt w:val="bullet"/>
      <w:lvlText w:val=""/>
      <w:lvlJc w:val="left"/>
      <w:pPr>
        <w:tabs>
          <w:tab w:val="num" w:pos="7320"/>
        </w:tabs>
        <w:ind w:left="7320" w:hanging="360"/>
      </w:pPr>
      <w:rPr>
        <w:rFonts w:ascii="Symbol" w:hAnsi="Symbol" w:hint="default"/>
      </w:rPr>
    </w:lvl>
    <w:lvl w:ilvl="7" w:tplc="04190003" w:tentative="1">
      <w:start w:val="1"/>
      <w:numFmt w:val="bullet"/>
      <w:lvlText w:val="o"/>
      <w:lvlJc w:val="left"/>
      <w:pPr>
        <w:tabs>
          <w:tab w:val="num" w:pos="8040"/>
        </w:tabs>
        <w:ind w:left="8040" w:hanging="360"/>
      </w:pPr>
      <w:rPr>
        <w:rFonts w:ascii="Courier New" w:hAnsi="Courier New" w:cs="Courier New" w:hint="default"/>
      </w:rPr>
    </w:lvl>
    <w:lvl w:ilvl="8" w:tplc="04190005" w:tentative="1">
      <w:start w:val="1"/>
      <w:numFmt w:val="bullet"/>
      <w:lvlText w:val=""/>
      <w:lvlJc w:val="left"/>
      <w:pPr>
        <w:tabs>
          <w:tab w:val="num" w:pos="8760"/>
        </w:tabs>
        <w:ind w:left="8760" w:hanging="360"/>
      </w:pPr>
      <w:rPr>
        <w:rFonts w:ascii="Wingdings" w:hAnsi="Wingdings" w:hint="default"/>
      </w:rPr>
    </w:lvl>
  </w:abstractNum>
  <w:abstractNum w:abstractNumId="27">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4E26E56"/>
    <w:multiLevelType w:val="hybridMultilevel"/>
    <w:tmpl w:val="76B6B0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0"/>
  </w:num>
  <w:num w:numId="4">
    <w:abstractNumId w:val="19"/>
  </w:num>
  <w:num w:numId="5">
    <w:abstractNumId w:val="23"/>
  </w:num>
  <w:num w:numId="6">
    <w:abstractNumId w:val="29"/>
  </w:num>
  <w:num w:numId="7">
    <w:abstractNumId w:val="27"/>
  </w:num>
  <w:num w:numId="8">
    <w:abstractNumId w:val="14"/>
  </w:num>
  <w:num w:numId="9">
    <w:abstractNumId w:val="13"/>
  </w:num>
  <w:num w:numId="10">
    <w:abstractNumId w:val="32"/>
  </w:num>
  <w:num w:numId="11">
    <w:abstractNumId w:val="24"/>
  </w:num>
  <w:num w:numId="12">
    <w:abstractNumId w:val="18"/>
  </w:num>
  <w:num w:numId="13">
    <w:abstractNumId w:val="4"/>
  </w:num>
  <w:num w:numId="14">
    <w:abstractNumId w:val="11"/>
  </w:num>
  <w:num w:numId="15">
    <w:abstractNumId w:val="2"/>
  </w:num>
  <w:num w:numId="16">
    <w:abstractNumId w:val="17"/>
  </w:num>
  <w:num w:numId="17">
    <w:abstractNumId w:val="15"/>
  </w:num>
  <w:num w:numId="18">
    <w:abstractNumId w:val="12"/>
  </w:num>
  <w:num w:numId="19">
    <w:abstractNumId w:val="21"/>
  </w:num>
  <w:num w:numId="20">
    <w:abstractNumId w:val="5"/>
  </w:num>
  <w:num w:numId="21">
    <w:abstractNumId w:val="26"/>
  </w:num>
  <w:num w:numId="22">
    <w:abstractNumId w:val="10"/>
  </w:num>
  <w:num w:numId="23">
    <w:abstractNumId w:val="9"/>
  </w:num>
  <w:num w:numId="24">
    <w:abstractNumId w:val="7"/>
  </w:num>
  <w:num w:numId="25">
    <w:abstractNumId w:val="16"/>
  </w:num>
  <w:num w:numId="26">
    <w:abstractNumId w:val="33"/>
  </w:num>
  <w:num w:numId="27">
    <w:abstractNumId w:val="3"/>
  </w:num>
  <w:num w:numId="28">
    <w:abstractNumId w:val="22"/>
  </w:num>
  <w:num w:numId="29">
    <w:abstractNumId w:val="28"/>
  </w:num>
  <w:num w:numId="30">
    <w:abstractNumId w:val="6"/>
  </w:num>
  <w:num w:numId="31">
    <w:abstractNumId w:val="25"/>
  </w:num>
  <w:num w:numId="32">
    <w:abstractNumId w:val="8"/>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DF"/>
    <w:rsid w:val="000B4C82"/>
    <w:rsid w:val="001069DA"/>
    <w:rsid w:val="00226801"/>
    <w:rsid w:val="003C13C0"/>
    <w:rsid w:val="00494202"/>
    <w:rsid w:val="00504BF7"/>
    <w:rsid w:val="00585259"/>
    <w:rsid w:val="00712DF3"/>
    <w:rsid w:val="00937C1A"/>
    <w:rsid w:val="009B30DF"/>
    <w:rsid w:val="00A80F59"/>
    <w:rsid w:val="00A93F58"/>
    <w:rsid w:val="00B177B1"/>
    <w:rsid w:val="00D520DA"/>
    <w:rsid w:val="00E36C87"/>
    <w:rsid w:val="00E5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59"/>
    <w:rPr>
      <w:rFonts w:asciiTheme="majorHAnsi" w:eastAsiaTheme="majorEastAsia" w:hAnsiTheme="majorHAnsi" w:cstheme="majorBidi"/>
      <w:b/>
      <w:bCs/>
      <w:color w:val="365F91" w:themeColor="accent1" w:themeShade="BF"/>
      <w:sz w:val="28"/>
      <w:szCs w:val="28"/>
      <w:lang w:eastAsia="ru-RU"/>
    </w:rPr>
  </w:style>
  <w:style w:type="paragraph" w:styleId="a3">
    <w:name w:val="Block Text"/>
    <w:basedOn w:val="a"/>
    <w:semiHidden/>
    <w:unhideWhenUsed/>
    <w:rsid w:val="00A80F59"/>
    <w:pPr>
      <w:ind w:left="-567" w:right="-766"/>
      <w:jc w:val="both"/>
    </w:pPr>
    <w:rPr>
      <w:sz w:val="28"/>
      <w:szCs w:val="20"/>
    </w:rPr>
  </w:style>
  <w:style w:type="paragraph" w:styleId="a4">
    <w:name w:val="List Paragraph"/>
    <w:basedOn w:val="a"/>
    <w:uiPriority w:val="34"/>
    <w:qFormat/>
    <w:rsid w:val="00A80F59"/>
    <w:pPr>
      <w:ind w:left="720"/>
      <w:contextualSpacing/>
    </w:pPr>
  </w:style>
  <w:style w:type="paragraph" w:customStyle="1" w:styleId="ConsPlusNormal">
    <w:name w:val="ConsPlusNormal"/>
    <w:rsid w:val="001069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тиль2"/>
    <w:basedOn w:val="ConsPlusNormal"/>
    <w:link w:val="20"/>
    <w:qFormat/>
    <w:rsid w:val="001069DA"/>
    <w:pPr>
      <w:widowControl/>
      <w:spacing w:line="276" w:lineRule="auto"/>
      <w:ind w:firstLine="540"/>
      <w:jc w:val="both"/>
    </w:pPr>
    <w:rPr>
      <w:rFonts w:ascii="Cambria" w:hAnsi="Cambria" w:cs="Times New Roman"/>
      <w:sz w:val="24"/>
      <w:szCs w:val="24"/>
      <w:lang w:val="x-none" w:eastAsia="x-none"/>
    </w:rPr>
  </w:style>
  <w:style w:type="character" w:customStyle="1" w:styleId="20">
    <w:name w:val="Стиль2 Знак"/>
    <w:link w:val="2"/>
    <w:rsid w:val="001069DA"/>
    <w:rPr>
      <w:rFonts w:ascii="Cambria" w:eastAsia="Times New Roman" w:hAnsi="Cambria" w:cs="Times New Roman"/>
      <w:sz w:val="24"/>
      <w:szCs w:val="24"/>
      <w:lang w:val="x-none" w:eastAsia="x-none"/>
    </w:rPr>
  </w:style>
  <w:style w:type="character" w:styleId="a5">
    <w:name w:val="Hyperlink"/>
    <w:rsid w:val="001069DA"/>
    <w:rPr>
      <w:color w:val="0000FF"/>
      <w:u w:val="single"/>
    </w:rPr>
  </w:style>
  <w:style w:type="paragraph" w:styleId="a6">
    <w:name w:val="Subtitle"/>
    <w:basedOn w:val="a"/>
    <w:next w:val="a"/>
    <w:link w:val="a7"/>
    <w:qFormat/>
    <w:rsid w:val="001069DA"/>
    <w:pPr>
      <w:spacing w:after="60"/>
      <w:jc w:val="center"/>
      <w:outlineLvl w:val="1"/>
    </w:pPr>
    <w:rPr>
      <w:rFonts w:ascii="Cambria" w:hAnsi="Cambria"/>
      <w:b/>
      <w:sz w:val="28"/>
      <w:lang w:val="x-none" w:eastAsia="x-none"/>
    </w:rPr>
  </w:style>
  <w:style w:type="character" w:customStyle="1" w:styleId="a7">
    <w:name w:val="Подзаголовок Знак"/>
    <w:basedOn w:val="a0"/>
    <w:link w:val="a6"/>
    <w:rsid w:val="001069DA"/>
    <w:rPr>
      <w:rFonts w:ascii="Cambria" w:eastAsia="Times New Roman" w:hAnsi="Cambria" w:cs="Times New Roman"/>
      <w:b/>
      <w:sz w:val="28"/>
      <w:szCs w:val="24"/>
      <w:lang w:val="x-none" w:eastAsia="x-none"/>
    </w:rPr>
  </w:style>
  <w:style w:type="character" w:customStyle="1" w:styleId="a8">
    <w:name w:val="Основной текст_"/>
    <w:link w:val="9"/>
    <w:rsid w:val="001069DA"/>
    <w:rPr>
      <w:shd w:val="clear" w:color="auto" w:fill="FFFFFF"/>
    </w:rPr>
  </w:style>
  <w:style w:type="paragraph" w:customStyle="1" w:styleId="9">
    <w:name w:val="Основной текст9"/>
    <w:basedOn w:val="a"/>
    <w:link w:val="a8"/>
    <w:rsid w:val="001069DA"/>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3">
    <w:name w:val="Основной текст3"/>
    <w:rsid w:val="001069D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1069DA"/>
    <w:rPr>
      <w:rFonts w:ascii="Times New Roman" w:hAnsi="Times New Roman"/>
    </w:rPr>
  </w:style>
  <w:style w:type="character" w:customStyle="1" w:styleId="31">
    <w:name w:val="Стиль3 Знак"/>
    <w:basedOn w:val="20"/>
    <w:link w:val="30"/>
    <w:rsid w:val="001069DA"/>
    <w:rPr>
      <w:rFonts w:ascii="Times New Roman" w:eastAsia="Times New Roman" w:hAnsi="Times New Roman" w:cs="Times New Roman"/>
      <w:sz w:val="24"/>
      <w:szCs w:val="24"/>
      <w:lang w:val="x-none" w:eastAsia="x-none"/>
    </w:rPr>
  </w:style>
  <w:style w:type="table" w:styleId="a9">
    <w:name w:val="Table Grid"/>
    <w:basedOn w:val="a1"/>
    <w:uiPriority w:val="59"/>
    <w:rsid w:val="0058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59"/>
    <w:rPr>
      <w:rFonts w:asciiTheme="majorHAnsi" w:eastAsiaTheme="majorEastAsia" w:hAnsiTheme="majorHAnsi" w:cstheme="majorBidi"/>
      <w:b/>
      <w:bCs/>
      <w:color w:val="365F91" w:themeColor="accent1" w:themeShade="BF"/>
      <w:sz w:val="28"/>
      <w:szCs w:val="28"/>
      <w:lang w:eastAsia="ru-RU"/>
    </w:rPr>
  </w:style>
  <w:style w:type="paragraph" w:styleId="a3">
    <w:name w:val="Block Text"/>
    <w:basedOn w:val="a"/>
    <w:semiHidden/>
    <w:unhideWhenUsed/>
    <w:rsid w:val="00A80F59"/>
    <w:pPr>
      <w:ind w:left="-567" w:right="-766"/>
      <w:jc w:val="both"/>
    </w:pPr>
    <w:rPr>
      <w:sz w:val="28"/>
      <w:szCs w:val="20"/>
    </w:rPr>
  </w:style>
  <w:style w:type="paragraph" w:styleId="a4">
    <w:name w:val="List Paragraph"/>
    <w:basedOn w:val="a"/>
    <w:uiPriority w:val="34"/>
    <w:qFormat/>
    <w:rsid w:val="00A80F59"/>
    <w:pPr>
      <w:ind w:left="720"/>
      <w:contextualSpacing/>
    </w:pPr>
  </w:style>
  <w:style w:type="paragraph" w:customStyle="1" w:styleId="ConsPlusNormal">
    <w:name w:val="ConsPlusNormal"/>
    <w:rsid w:val="001069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тиль2"/>
    <w:basedOn w:val="ConsPlusNormal"/>
    <w:link w:val="20"/>
    <w:qFormat/>
    <w:rsid w:val="001069DA"/>
    <w:pPr>
      <w:widowControl/>
      <w:spacing w:line="276" w:lineRule="auto"/>
      <w:ind w:firstLine="540"/>
      <w:jc w:val="both"/>
    </w:pPr>
    <w:rPr>
      <w:rFonts w:ascii="Cambria" w:hAnsi="Cambria" w:cs="Times New Roman"/>
      <w:sz w:val="24"/>
      <w:szCs w:val="24"/>
      <w:lang w:val="x-none" w:eastAsia="x-none"/>
    </w:rPr>
  </w:style>
  <w:style w:type="character" w:customStyle="1" w:styleId="20">
    <w:name w:val="Стиль2 Знак"/>
    <w:link w:val="2"/>
    <w:rsid w:val="001069DA"/>
    <w:rPr>
      <w:rFonts w:ascii="Cambria" w:eastAsia="Times New Roman" w:hAnsi="Cambria" w:cs="Times New Roman"/>
      <w:sz w:val="24"/>
      <w:szCs w:val="24"/>
      <w:lang w:val="x-none" w:eastAsia="x-none"/>
    </w:rPr>
  </w:style>
  <w:style w:type="character" w:styleId="a5">
    <w:name w:val="Hyperlink"/>
    <w:rsid w:val="001069DA"/>
    <w:rPr>
      <w:color w:val="0000FF"/>
      <w:u w:val="single"/>
    </w:rPr>
  </w:style>
  <w:style w:type="paragraph" w:styleId="a6">
    <w:name w:val="Subtitle"/>
    <w:basedOn w:val="a"/>
    <w:next w:val="a"/>
    <w:link w:val="a7"/>
    <w:qFormat/>
    <w:rsid w:val="001069DA"/>
    <w:pPr>
      <w:spacing w:after="60"/>
      <w:jc w:val="center"/>
      <w:outlineLvl w:val="1"/>
    </w:pPr>
    <w:rPr>
      <w:rFonts w:ascii="Cambria" w:hAnsi="Cambria"/>
      <w:b/>
      <w:sz w:val="28"/>
      <w:lang w:val="x-none" w:eastAsia="x-none"/>
    </w:rPr>
  </w:style>
  <w:style w:type="character" w:customStyle="1" w:styleId="a7">
    <w:name w:val="Подзаголовок Знак"/>
    <w:basedOn w:val="a0"/>
    <w:link w:val="a6"/>
    <w:rsid w:val="001069DA"/>
    <w:rPr>
      <w:rFonts w:ascii="Cambria" w:eastAsia="Times New Roman" w:hAnsi="Cambria" w:cs="Times New Roman"/>
      <w:b/>
      <w:sz w:val="28"/>
      <w:szCs w:val="24"/>
      <w:lang w:val="x-none" w:eastAsia="x-none"/>
    </w:rPr>
  </w:style>
  <w:style w:type="character" w:customStyle="1" w:styleId="a8">
    <w:name w:val="Основной текст_"/>
    <w:link w:val="9"/>
    <w:rsid w:val="001069DA"/>
    <w:rPr>
      <w:shd w:val="clear" w:color="auto" w:fill="FFFFFF"/>
    </w:rPr>
  </w:style>
  <w:style w:type="paragraph" w:customStyle="1" w:styleId="9">
    <w:name w:val="Основной текст9"/>
    <w:basedOn w:val="a"/>
    <w:link w:val="a8"/>
    <w:rsid w:val="001069DA"/>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3">
    <w:name w:val="Основной текст3"/>
    <w:rsid w:val="001069D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1069DA"/>
    <w:rPr>
      <w:rFonts w:ascii="Times New Roman" w:hAnsi="Times New Roman"/>
    </w:rPr>
  </w:style>
  <w:style w:type="character" w:customStyle="1" w:styleId="31">
    <w:name w:val="Стиль3 Знак"/>
    <w:basedOn w:val="20"/>
    <w:link w:val="30"/>
    <w:rsid w:val="001069DA"/>
    <w:rPr>
      <w:rFonts w:ascii="Times New Roman" w:eastAsia="Times New Roman" w:hAnsi="Times New Roman" w:cs="Times New Roman"/>
      <w:sz w:val="24"/>
      <w:szCs w:val="24"/>
      <w:lang w:val="x-none" w:eastAsia="x-none"/>
    </w:rPr>
  </w:style>
  <w:style w:type="table" w:styleId="a9">
    <w:name w:val="Table Grid"/>
    <w:basedOn w:val="a1"/>
    <w:uiPriority w:val="59"/>
    <w:rsid w:val="0058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02E4CFEC923269226EEC8AB6DF8C478B1619226B711B301459083146A1C571CEF30EBE885ED3Fn4z6D" TargetMode="External"/><Relationship Id="rId13" Type="http://schemas.openxmlformats.org/officeDocument/2006/relationships/hyperlink" Target="consultantplus://offline/ref=7D2173D2BFAF762DC9C81ABE6B51AB7C7604F1664ACE4A6BE0FBCB8DD21028DC5EBF0745B432764Ck1L8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2D02E4CFEC923269226EEC8AB6DF8C478B1659224B711B301459083146A1C571CEF30EBE884E93En4z1D" TargetMode="External"/><Relationship Id="rId12" Type="http://schemas.openxmlformats.org/officeDocument/2006/relationships/hyperlink" Target="consultantplus://offline/ref=7D2173D2BFAF762DC9C81ABE6B51AB7C7604F1664ACE4A6BE0FBCB8DD21028DC5EBF0745B432774Bk1L5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udget.1gl.ru/" TargetMode="External"/><Relationship Id="rId1" Type="http://schemas.openxmlformats.org/officeDocument/2006/relationships/numbering" Target="numbering.xml"/><Relationship Id="rId6" Type="http://schemas.openxmlformats.org/officeDocument/2006/relationships/hyperlink" Target="consultantplus://offline/ref=32D02E4CFEC923269226EEC8AB6DF8C478B1659224B711B301459083146A1C571CEF30EBE884EC3Cn4z1D" TargetMode="External"/><Relationship Id="rId11" Type="http://schemas.openxmlformats.org/officeDocument/2006/relationships/hyperlink" Target="consultantplus://offline/ref=32D02E4CFEC923269226EEC8AB6DF8C478B1659224B711B301459083146A1C571CEF30E8E0n8z7D" TargetMode="External"/><Relationship Id="rId5" Type="http://schemas.openxmlformats.org/officeDocument/2006/relationships/webSettings" Target="webSettings.xml"/><Relationship Id="rId15" Type="http://schemas.openxmlformats.org/officeDocument/2006/relationships/hyperlink" Target="http://budget.1gl.ru/" TargetMode="External"/><Relationship Id="rId10" Type="http://schemas.openxmlformats.org/officeDocument/2006/relationships/hyperlink" Target="consultantplus://offline/ref=32D02E4CFEC923269226EEC8AB6DF8C478B1659224B711B301459083146A1C571CEF30E8E9n8z2D" TargetMode="External"/><Relationship Id="rId4" Type="http://schemas.openxmlformats.org/officeDocument/2006/relationships/settings" Target="settings.xml"/><Relationship Id="rId9" Type="http://schemas.openxmlformats.org/officeDocument/2006/relationships/hyperlink" Target="consultantplus://offline/ref=32D02E4CFEC923269226EEC8AB6DF8C478B1659224B711B301459083146A1C571CEF30EFE084nEzAD" TargetMode="External"/><Relationship Id="rId14" Type="http://schemas.openxmlformats.org/officeDocument/2006/relationships/hyperlink" Target="consultantplus://offline/ref=EAE2A02D56646348ABA64661BB4B1597066BD33BAC9D4AAC4592C186BF4E166B60E90B57A82710FDj3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35</Pages>
  <Words>11351</Words>
  <Characters>64706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2019-02-20T12:03:00Z</dcterms:created>
  <dcterms:modified xsi:type="dcterms:W3CDTF">2019-04-04T05:05:00Z</dcterms:modified>
</cp:coreProperties>
</file>