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85" w:rsidRPr="00222146" w:rsidRDefault="00CF4885" w:rsidP="00CF4885">
      <w:pPr>
        <w:pStyle w:val="1"/>
        <w:spacing w:before="0"/>
        <w:jc w:val="center"/>
        <w:rPr>
          <w:rFonts w:ascii="Times New Roman" w:hAnsi="Times New Roman"/>
          <w:b w:val="0"/>
          <w:sz w:val="24"/>
          <w:szCs w:val="24"/>
        </w:rPr>
      </w:pPr>
      <w:r w:rsidRPr="00222146">
        <w:rPr>
          <w:rFonts w:ascii="Times New Roman" w:hAnsi="Times New Roman"/>
          <w:b w:val="0"/>
          <w:sz w:val="24"/>
          <w:szCs w:val="24"/>
        </w:rPr>
        <w:t>АДМИНИСТРАЦИЯ  МАНОЙЛИНСКОГО</w:t>
      </w:r>
    </w:p>
    <w:p w:rsidR="00CF4885" w:rsidRPr="00222146" w:rsidRDefault="00CF4885" w:rsidP="00CF4885">
      <w:pPr>
        <w:pStyle w:val="1"/>
        <w:spacing w:before="0"/>
        <w:jc w:val="center"/>
        <w:rPr>
          <w:rFonts w:ascii="Times New Roman" w:hAnsi="Times New Roman"/>
          <w:b w:val="0"/>
          <w:sz w:val="24"/>
          <w:szCs w:val="24"/>
        </w:rPr>
      </w:pPr>
      <w:r w:rsidRPr="00222146">
        <w:rPr>
          <w:rFonts w:ascii="Times New Roman" w:hAnsi="Times New Roman"/>
          <w:b w:val="0"/>
          <w:sz w:val="24"/>
          <w:szCs w:val="24"/>
        </w:rPr>
        <w:t>СЕЛЬСКОГО ПОСЕЛЕНИЯ</w:t>
      </w:r>
    </w:p>
    <w:p w:rsidR="00CF4885" w:rsidRPr="00222146" w:rsidRDefault="00CF4885" w:rsidP="00CF4885">
      <w:pPr>
        <w:pStyle w:val="1"/>
        <w:spacing w:before="0"/>
        <w:jc w:val="center"/>
        <w:rPr>
          <w:rFonts w:ascii="Times New Roman" w:hAnsi="Times New Roman"/>
          <w:b w:val="0"/>
          <w:sz w:val="24"/>
          <w:szCs w:val="24"/>
        </w:rPr>
      </w:pPr>
      <w:r w:rsidRPr="00222146">
        <w:rPr>
          <w:rFonts w:ascii="Times New Roman" w:hAnsi="Times New Roman"/>
          <w:b w:val="0"/>
          <w:sz w:val="24"/>
          <w:szCs w:val="24"/>
        </w:rPr>
        <w:t xml:space="preserve"> КЛЕТСКОГО МУНИЦИПАЛЬНОГО РАЙОНА </w:t>
      </w:r>
    </w:p>
    <w:p w:rsidR="00CF4885" w:rsidRPr="00222146" w:rsidRDefault="00CF4885" w:rsidP="00CF4885">
      <w:pPr>
        <w:pStyle w:val="1"/>
        <w:spacing w:before="0"/>
        <w:jc w:val="center"/>
        <w:rPr>
          <w:rFonts w:ascii="Times New Roman" w:hAnsi="Times New Roman"/>
          <w:b w:val="0"/>
          <w:sz w:val="24"/>
          <w:szCs w:val="24"/>
        </w:rPr>
      </w:pPr>
      <w:r w:rsidRPr="00222146">
        <w:rPr>
          <w:rFonts w:ascii="Times New Roman" w:hAnsi="Times New Roman"/>
          <w:b w:val="0"/>
          <w:sz w:val="24"/>
          <w:szCs w:val="24"/>
        </w:rPr>
        <w:t xml:space="preserve"> ВОЛГОГРАДСКОЙ  ОБЛАСТИ</w:t>
      </w:r>
    </w:p>
    <w:p w:rsidR="00CF4885" w:rsidRPr="003C3430" w:rsidRDefault="00CF4885" w:rsidP="00CF4885">
      <w:pPr>
        <w:spacing w:after="0"/>
        <w:jc w:val="center"/>
        <w:rPr>
          <w:rFonts w:ascii="Times New Roman" w:hAnsi="Times New Roman"/>
          <w:bCs/>
          <w:sz w:val="20"/>
          <w:szCs w:val="20"/>
        </w:rPr>
      </w:pPr>
      <w:r w:rsidRPr="003C3430">
        <w:rPr>
          <w:rFonts w:ascii="Times New Roman" w:hAnsi="Times New Roman"/>
          <w:bCs/>
          <w:sz w:val="20"/>
          <w:szCs w:val="20"/>
        </w:rPr>
        <w:t xml:space="preserve">403583,  </w:t>
      </w:r>
      <w:proofErr w:type="spellStart"/>
      <w:r w:rsidRPr="003C3430">
        <w:rPr>
          <w:rFonts w:ascii="Times New Roman" w:hAnsi="Times New Roman"/>
          <w:bCs/>
          <w:sz w:val="20"/>
          <w:szCs w:val="20"/>
        </w:rPr>
        <w:t>х</w:t>
      </w:r>
      <w:proofErr w:type="gramStart"/>
      <w:r w:rsidRPr="003C3430">
        <w:rPr>
          <w:rFonts w:ascii="Times New Roman" w:hAnsi="Times New Roman"/>
          <w:bCs/>
          <w:sz w:val="20"/>
          <w:szCs w:val="20"/>
        </w:rPr>
        <w:t>.М</w:t>
      </w:r>
      <w:proofErr w:type="gramEnd"/>
      <w:r w:rsidRPr="003C3430">
        <w:rPr>
          <w:rFonts w:ascii="Times New Roman" w:hAnsi="Times New Roman"/>
          <w:bCs/>
          <w:sz w:val="20"/>
          <w:szCs w:val="20"/>
        </w:rPr>
        <w:t>анойлин</w:t>
      </w:r>
      <w:proofErr w:type="spellEnd"/>
      <w:r w:rsidRPr="003C3430">
        <w:rPr>
          <w:rFonts w:ascii="Times New Roman" w:hAnsi="Times New Roman"/>
          <w:bCs/>
          <w:sz w:val="20"/>
          <w:szCs w:val="20"/>
        </w:rPr>
        <w:t xml:space="preserve">, </w:t>
      </w:r>
      <w:proofErr w:type="spellStart"/>
      <w:r w:rsidRPr="003C3430">
        <w:rPr>
          <w:rFonts w:ascii="Times New Roman" w:hAnsi="Times New Roman"/>
          <w:bCs/>
          <w:sz w:val="20"/>
          <w:szCs w:val="20"/>
        </w:rPr>
        <w:t>ул.Школьная</w:t>
      </w:r>
      <w:proofErr w:type="spellEnd"/>
      <w:r w:rsidRPr="003C3430">
        <w:rPr>
          <w:rFonts w:ascii="Times New Roman" w:hAnsi="Times New Roman"/>
          <w:bCs/>
          <w:sz w:val="20"/>
          <w:szCs w:val="20"/>
        </w:rPr>
        <w:t>, д. 9. тел/факс 8-84466 4-56-46 ОКПО 4126637</w:t>
      </w:r>
    </w:p>
    <w:p w:rsidR="00CF4885" w:rsidRPr="003C3430" w:rsidRDefault="00CF4885" w:rsidP="00CF4885">
      <w:pPr>
        <w:spacing w:after="0"/>
        <w:ind w:right="-24"/>
        <w:jc w:val="center"/>
        <w:rPr>
          <w:rFonts w:ascii="Times New Roman" w:hAnsi="Times New Roman"/>
          <w:bCs/>
          <w:sz w:val="20"/>
          <w:szCs w:val="20"/>
        </w:rPr>
      </w:pPr>
      <w:proofErr w:type="gramStart"/>
      <w:r w:rsidRPr="003C3430">
        <w:rPr>
          <w:rFonts w:ascii="Times New Roman" w:hAnsi="Times New Roman"/>
          <w:bCs/>
          <w:sz w:val="20"/>
          <w:szCs w:val="20"/>
        </w:rPr>
        <w:t>р</w:t>
      </w:r>
      <w:proofErr w:type="gramEnd"/>
      <w:r w:rsidRPr="003C3430">
        <w:rPr>
          <w:rFonts w:ascii="Times New Roman" w:hAnsi="Times New Roman"/>
          <w:bCs/>
          <w:sz w:val="20"/>
          <w:szCs w:val="20"/>
        </w:rPr>
        <w:t xml:space="preserve">/счет 40204810800000000339 в Отделение Волгоград </w:t>
      </w:r>
    </w:p>
    <w:p w:rsidR="00CF4885" w:rsidRPr="00222146" w:rsidRDefault="00CF4885" w:rsidP="00CF4885">
      <w:pPr>
        <w:pBdr>
          <w:bottom w:val="single" w:sz="12" w:space="1" w:color="auto"/>
        </w:pBdr>
        <w:spacing w:after="0"/>
        <w:ind w:right="-24"/>
        <w:jc w:val="center"/>
        <w:rPr>
          <w:b/>
          <w:bCs/>
          <w:sz w:val="20"/>
          <w:szCs w:val="20"/>
        </w:rPr>
      </w:pPr>
      <w:r w:rsidRPr="003C3430">
        <w:rPr>
          <w:rFonts w:ascii="Times New Roman" w:hAnsi="Times New Roman"/>
          <w:bCs/>
          <w:sz w:val="20"/>
          <w:szCs w:val="20"/>
        </w:rPr>
        <w:t>ИНН/ КПП 3412301348/341201001</w:t>
      </w:r>
    </w:p>
    <w:p w:rsidR="00CF4885" w:rsidRDefault="00CF4885" w:rsidP="005A103C">
      <w:pPr>
        <w:pStyle w:val="ConsPlusNormal"/>
        <w:ind w:firstLine="540"/>
        <w:jc w:val="both"/>
      </w:pPr>
    </w:p>
    <w:p w:rsidR="00CF4885" w:rsidRDefault="00CF4885" w:rsidP="00CF4885">
      <w:pPr>
        <w:pStyle w:val="ConsPlusNormal"/>
        <w:ind w:firstLine="540"/>
        <w:jc w:val="center"/>
      </w:pPr>
      <w:r>
        <w:t>ПОСТАНОВЛЕНИЕ</w:t>
      </w:r>
    </w:p>
    <w:p w:rsidR="00CF4885" w:rsidRDefault="00CF4885" w:rsidP="00CF4885">
      <w:pPr>
        <w:pStyle w:val="ConsPlusNormal"/>
        <w:ind w:firstLine="540"/>
        <w:jc w:val="both"/>
      </w:pPr>
    </w:p>
    <w:p w:rsidR="00CF4885" w:rsidRDefault="00CF4885" w:rsidP="00CF4885">
      <w:pPr>
        <w:pStyle w:val="ConsPlusNormal"/>
        <w:ind w:firstLine="540"/>
        <w:jc w:val="both"/>
      </w:pPr>
      <w:r>
        <w:t>От 28 июня 2019 года № 71</w:t>
      </w:r>
    </w:p>
    <w:p w:rsidR="00CF4885" w:rsidRDefault="00CF4885" w:rsidP="00CF4885">
      <w:pPr>
        <w:pStyle w:val="ConsPlusNormal"/>
        <w:ind w:firstLine="540"/>
        <w:jc w:val="both"/>
      </w:pPr>
    </w:p>
    <w:p w:rsidR="005A103C" w:rsidRPr="00CF4885" w:rsidRDefault="005A103C" w:rsidP="00CF4885">
      <w:pPr>
        <w:pStyle w:val="ConsPlusNormal"/>
        <w:jc w:val="center"/>
        <w:rPr>
          <w:b/>
        </w:rPr>
      </w:pPr>
      <w:r w:rsidRPr="00CF4885">
        <w:rPr>
          <w:b/>
        </w:rPr>
        <w:t>Об утверждении</w:t>
      </w:r>
      <w:r w:rsidR="00CF4885">
        <w:rPr>
          <w:b/>
        </w:rPr>
        <w:t xml:space="preserve"> </w:t>
      </w:r>
      <w:r w:rsidRPr="00CF4885">
        <w:rPr>
          <w:b/>
        </w:rPr>
        <w:t>Порядка внутреннего финансового контроля</w:t>
      </w:r>
    </w:p>
    <w:p w:rsidR="005A103C" w:rsidRPr="00CF4885" w:rsidRDefault="005A103C" w:rsidP="005A103C">
      <w:pPr>
        <w:pStyle w:val="ConsPlusNormal"/>
        <w:jc w:val="center"/>
        <w:rPr>
          <w:b/>
        </w:rPr>
      </w:pPr>
      <w:r w:rsidRPr="00CF4885">
        <w:rPr>
          <w:b/>
        </w:rPr>
        <w:t>и внутреннего финансового аудита</w:t>
      </w:r>
    </w:p>
    <w:p w:rsidR="005A103C" w:rsidRDefault="005A103C" w:rsidP="005A103C">
      <w:pPr>
        <w:pStyle w:val="ConsPlusNormal"/>
        <w:ind w:firstLine="540"/>
        <w:jc w:val="both"/>
      </w:pPr>
    </w:p>
    <w:p w:rsidR="005A103C" w:rsidRDefault="005A103C" w:rsidP="005A103C">
      <w:pPr>
        <w:pStyle w:val="ConsPlusNormal"/>
        <w:ind w:firstLine="540"/>
        <w:jc w:val="both"/>
      </w:pPr>
      <w:r>
        <w:t xml:space="preserve">В целях осуществления внутреннего финансового контроля и внутреннего финансового аудита, в соответствии со статьей 160.2.1 Бюджетного кодекса Российской Федерации, Уставом </w:t>
      </w:r>
      <w:r w:rsidR="00CF4885">
        <w:t>Манойлинского</w:t>
      </w:r>
      <w:r>
        <w:t xml:space="preserve"> сельского поселения </w:t>
      </w:r>
      <w:r w:rsidR="00CF4885">
        <w:t>Клетского муниципального района Волгоградской области, администрация Манойлинского сельского поселения Клетского муниципального района Волгоградской области</w:t>
      </w:r>
    </w:p>
    <w:p w:rsidR="005A103C" w:rsidRDefault="005A103C" w:rsidP="005A103C">
      <w:pPr>
        <w:pStyle w:val="ConsPlusNormal"/>
        <w:jc w:val="center"/>
      </w:pPr>
    </w:p>
    <w:p w:rsidR="005A103C" w:rsidRDefault="00CF4885" w:rsidP="00CF4885">
      <w:pPr>
        <w:pStyle w:val="ConsPlusNormal"/>
      </w:pPr>
      <w:r>
        <w:t>ПОСТАНОВЛЯЕТ</w:t>
      </w:r>
      <w:r w:rsidR="005A103C">
        <w:t>:</w:t>
      </w:r>
    </w:p>
    <w:p w:rsidR="005A103C" w:rsidRDefault="005A103C" w:rsidP="005A103C">
      <w:pPr>
        <w:pStyle w:val="ConsPlusNormal"/>
        <w:jc w:val="center"/>
      </w:pPr>
    </w:p>
    <w:p w:rsidR="005A103C" w:rsidRDefault="005A103C" w:rsidP="005A103C">
      <w:pPr>
        <w:pStyle w:val="ConsPlusNormal"/>
        <w:ind w:firstLine="540"/>
        <w:jc w:val="both"/>
      </w:pPr>
      <w:r>
        <w:t>1. Утвердить прилагаемый Порядок осуществления внутреннего финансового контроля и внутреннего финансового аудита.</w:t>
      </w:r>
    </w:p>
    <w:p w:rsidR="005A103C" w:rsidRDefault="005A103C" w:rsidP="005A103C">
      <w:pPr>
        <w:pStyle w:val="ConsPlusNormal"/>
        <w:spacing w:before="240"/>
        <w:ind w:firstLine="540"/>
        <w:jc w:val="both"/>
      </w:pPr>
      <w:r>
        <w:t>2. В целях проведения анализа осуществления внутреннего финансового контроля и внутреннего финансового аудита главным ра</w:t>
      </w:r>
      <w:r w:rsidR="00CF4885">
        <w:t>спорядителям бюджетных средств а</w:t>
      </w:r>
      <w:r>
        <w:t xml:space="preserve">дминистрации </w:t>
      </w:r>
      <w:r w:rsidR="00CF4885">
        <w:t>Манойлинского</w:t>
      </w:r>
      <w:r>
        <w:t xml:space="preserve"> сельского поселения </w:t>
      </w:r>
      <w:r w:rsidR="00871A3B">
        <w:t>Клетского</w:t>
      </w:r>
      <w:r>
        <w:t xml:space="preserve"> муниципального района, представлять в </w:t>
      </w:r>
      <w:r w:rsidR="00871A3B">
        <w:t>а</w:t>
      </w:r>
      <w:r>
        <w:t xml:space="preserve">дминистрацию </w:t>
      </w:r>
      <w:r w:rsidR="00CF4885">
        <w:t>Манойлинского</w:t>
      </w:r>
      <w:r>
        <w:t xml:space="preserve"> сельского поселения:</w:t>
      </w:r>
    </w:p>
    <w:p w:rsidR="005A103C" w:rsidRDefault="005A103C" w:rsidP="005A103C">
      <w:pPr>
        <w:pStyle w:val="ConsPlusNormal"/>
        <w:spacing w:before="240"/>
        <w:ind w:firstLine="540"/>
        <w:jc w:val="both"/>
      </w:pPr>
      <w:r>
        <w:t>- ежегодно, в срок не позднее 22 декабря текущего года, план осуществления ведомственного финансового контроля на очередной год;</w:t>
      </w:r>
    </w:p>
    <w:p w:rsidR="005A103C" w:rsidRDefault="005A103C" w:rsidP="005A103C">
      <w:pPr>
        <w:pStyle w:val="ConsPlusNormal"/>
        <w:spacing w:before="240"/>
        <w:ind w:firstLine="540"/>
        <w:jc w:val="both"/>
      </w:pPr>
      <w:r>
        <w:t>- ежегодно, в срок не позднее 8 февраля года, следующего за отчетным годом, информацию о проведенных контрольных мероприятиях по осуществлению внутреннего финансового контроля и внутреннего финансового аудита.</w:t>
      </w:r>
    </w:p>
    <w:p w:rsidR="005A103C" w:rsidRDefault="00CF4885" w:rsidP="005A103C">
      <w:pPr>
        <w:pStyle w:val="ConsPlusNormal"/>
        <w:spacing w:before="240"/>
        <w:ind w:firstLine="540"/>
        <w:jc w:val="both"/>
      </w:pPr>
      <w:r>
        <w:t>3</w:t>
      </w:r>
      <w:r w:rsidR="005A103C">
        <w:t>. Настоящее постановление распространяется на отношения, возникшие с 1 января 201</w:t>
      </w:r>
      <w:r w:rsidR="00871A3B">
        <w:t>9</w:t>
      </w:r>
      <w:r w:rsidR="005A103C">
        <w:t xml:space="preserve"> года</w:t>
      </w:r>
      <w:r>
        <w:t>.</w:t>
      </w:r>
      <w:bookmarkStart w:id="0" w:name="_GoBack"/>
      <w:bookmarkEnd w:id="0"/>
    </w:p>
    <w:p w:rsidR="00871A3B" w:rsidRDefault="00CF4885" w:rsidP="00871A3B">
      <w:pPr>
        <w:pStyle w:val="ConsPlusNormal"/>
        <w:spacing w:before="240"/>
        <w:ind w:firstLine="540"/>
        <w:jc w:val="both"/>
      </w:pPr>
      <w:r>
        <w:t>4</w:t>
      </w:r>
      <w:r w:rsidR="00871A3B">
        <w:t xml:space="preserve">. Настоящее постановление подлежит официальному </w:t>
      </w:r>
      <w:r>
        <w:t>обнародованию</w:t>
      </w:r>
      <w:r w:rsidR="00871A3B">
        <w:t>.</w:t>
      </w:r>
    </w:p>
    <w:p w:rsidR="00871A3B" w:rsidRDefault="00CF4885" w:rsidP="00871A3B">
      <w:pPr>
        <w:pStyle w:val="ConsPlusNormal"/>
        <w:spacing w:before="240"/>
        <w:ind w:firstLine="540"/>
        <w:jc w:val="both"/>
      </w:pPr>
      <w:r>
        <w:t>5</w:t>
      </w:r>
      <w:r w:rsidR="00871A3B">
        <w:t>. Настоящее постановление вступает в силу со дня е</w:t>
      </w:r>
      <w:r>
        <w:t>го официального обнародования</w:t>
      </w:r>
      <w:r w:rsidR="00871A3B">
        <w:t>.</w:t>
      </w:r>
    </w:p>
    <w:p w:rsidR="00871A3B" w:rsidRDefault="00871A3B" w:rsidP="00871A3B">
      <w:pPr>
        <w:pStyle w:val="ConsPlusNormal"/>
        <w:ind w:firstLine="540"/>
        <w:jc w:val="both"/>
      </w:pPr>
    </w:p>
    <w:p w:rsidR="00CF4885" w:rsidRDefault="00CF4885" w:rsidP="00871A3B">
      <w:pPr>
        <w:pStyle w:val="ConsPlusNormal"/>
        <w:ind w:firstLine="540"/>
        <w:jc w:val="both"/>
      </w:pPr>
    </w:p>
    <w:p w:rsidR="00CF4885" w:rsidRDefault="00CF4885" w:rsidP="00871A3B">
      <w:pPr>
        <w:pStyle w:val="ConsPlusNormal"/>
        <w:ind w:firstLine="540"/>
        <w:jc w:val="both"/>
      </w:pPr>
    </w:p>
    <w:p w:rsidR="00CF4885" w:rsidRDefault="00871A3B" w:rsidP="00CF4885">
      <w:pPr>
        <w:pStyle w:val="ConsPlusNormal"/>
        <w:ind w:firstLine="540"/>
        <w:jc w:val="both"/>
      </w:pPr>
      <w:r>
        <w:t xml:space="preserve">Глава </w:t>
      </w:r>
      <w:r w:rsidR="00CF4885">
        <w:t>Манойлинского</w:t>
      </w:r>
    </w:p>
    <w:p w:rsidR="00871A3B" w:rsidRDefault="00871A3B" w:rsidP="00CF4885">
      <w:pPr>
        <w:pStyle w:val="ConsPlusNormal"/>
        <w:ind w:firstLine="540"/>
        <w:jc w:val="both"/>
      </w:pPr>
      <w:r>
        <w:t xml:space="preserve"> сельского поселения</w:t>
      </w:r>
      <w:r w:rsidR="00CF4885">
        <w:t xml:space="preserve">                                                                   С.В. Литвиненко</w:t>
      </w:r>
    </w:p>
    <w:p w:rsidR="005A103C" w:rsidRDefault="005A103C" w:rsidP="005A103C">
      <w:pPr>
        <w:pStyle w:val="ConsPlusNormal"/>
        <w:ind w:firstLine="540"/>
        <w:jc w:val="both"/>
      </w:pPr>
    </w:p>
    <w:p w:rsidR="005A103C" w:rsidRDefault="005A103C" w:rsidP="005A103C">
      <w:pPr>
        <w:pStyle w:val="ConsPlusNormal"/>
        <w:ind w:firstLine="540"/>
        <w:jc w:val="both"/>
      </w:pPr>
    </w:p>
    <w:p w:rsidR="005A103C" w:rsidRDefault="005A103C" w:rsidP="005A103C">
      <w:pPr>
        <w:pStyle w:val="ConsPlusNormal"/>
        <w:jc w:val="right"/>
      </w:pPr>
      <w:r>
        <w:lastRenderedPageBreak/>
        <w:t>Приложение</w:t>
      </w:r>
    </w:p>
    <w:p w:rsidR="005A103C" w:rsidRDefault="005A103C" w:rsidP="005A103C">
      <w:pPr>
        <w:pStyle w:val="ConsPlusNormal"/>
        <w:jc w:val="right"/>
      </w:pPr>
      <w:r>
        <w:t>к постановлению</w:t>
      </w:r>
    </w:p>
    <w:p w:rsidR="005A103C" w:rsidRDefault="00CF4885" w:rsidP="005A103C">
      <w:pPr>
        <w:pStyle w:val="ConsPlusNormal"/>
        <w:jc w:val="right"/>
      </w:pPr>
      <w:r>
        <w:t>а</w:t>
      </w:r>
      <w:r w:rsidR="005A103C">
        <w:t>дминистрации</w:t>
      </w:r>
      <w:r w:rsidR="00096E60">
        <w:t xml:space="preserve"> Манойлинского</w:t>
      </w:r>
    </w:p>
    <w:p w:rsidR="00871A3B" w:rsidRDefault="005A103C" w:rsidP="00871A3B">
      <w:pPr>
        <w:pStyle w:val="ConsPlusNormal"/>
        <w:jc w:val="right"/>
      </w:pPr>
      <w:r>
        <w:t xml:space="preserve">сельского поселения </w:t>
      </w:r>
    </w:p>
    <w:p w:rsidR="005A103C" w:rsidRDefault="005A103C" w:rsidP="005A103C">
      <w:pPr>
        <w:pStyle w:val="ConsPlusNormal"/>
        <w:jc w:val="right"/>
      </w:pPr>
      <w:r>
        <w:t xml:space="preserve">от </w:t>
      </w:r>
      <w:r w:rsidR="00096E60">
        <w:t>28.06.</w:t>
      </w:r>
      <w:r>
        <w:t>2019 года N</w:t>
      </w:r>
      <w:r w:rsidR="00096E60">
        <w:t>71</w:t>
      </w:r>
    </w:p>
    <w:p w:rsidR="005A103C" w:rsidRDefault="005A103C" w:rsidP="005A103C">
      <w:pPr>
        <w:pStyle w:val="ConsPlusNormal"/>
        <w:ind w:firstLine="540"/>
        <w:jc w:val="both"/>
      </w:pPr>
    </w:p>
    <w:p w:rsidR="005A103C" w:rsidRDefault="005A103C" w:rsidP="005A103C">
      <w:pPr>
        <w:pStyle w:val="ConsPlusNormal"/>
        <w:jc w:val="center"/>
      </w:pPr>
      <w:r>
        <w:t>ПОРЯДОК</w:t>
      </w:r>
    </w:p>
    <w:p w:rsidR="005A103C" w:rsidRDefault="005A103C" w:rsidP="005A103C">
      <w:pPr>
        <w:pStyle w:val="ConsPlusNormal"/>
        <w:jc w:val="center"/>
      </w:pPr>
      <w:r>
        <w:t>осуществления внутреннего финансового контроля</w:t>
      </w:r>
    </w:p>
    <w:p w:rsidR="005A103C" w:rsidRDefault="005A103C" w:rsidP="005A103C">
      <w:pPr>
        <w:pStyle w:val="ConsPlusNormal"/>
        <w:jc w:val="center"/>
      </w:pPr>
      <w:r>
        <w:t>и внутреннего финансового аудита</w:t>
      </w:r>
    </w:p>
    <w:p w:rsidR="005A103C" w:rsidRDefault="005A103C" w:rsidP="005A103C">
      <w:pPr>
        <w:pStyle w:val="ConsPlusNormal"/>
        <w:ind w:firstLine="540"/>
        <w:jc w:val="both"/>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 Общие положения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Настоящий Порядок предусматривает процедуру осуществления главными распорядителями (распорядителями) средств бюджета поселения,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(далее - главные администраторы средств бюджета поселения) внутреннего финансового контроля и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Объектами внутреннего финансового контроля (далее - объекты контроля) и объектами внутреннего финансового аудита (далее - объекты аудита)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главные распорядители средств бюджета поселения и подведомственные им распорядители и получатели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главные администраторы доходов бюджета поселения и подведомственные им администраторы доходов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3) главные администраторы </w:t>
      </w:r>
      <w:proofErr w:type="gramStart"/>
      <w:r w:rsidRPr="00871A3B">
        <w:rPr>
          <w:rFonts w:ascii="Times New Roman" w:hAnsi="Times New Roman"/>
          <w:sz w:val="24"/>
          <w:szCs w:val="24"/>
        </w:rPr>
        <w:t>источников финансирования дефицита бюджета поселения</w:t>
      </w:r>
      <w:proofErr w:type="gramEnd"/>
      <w:r w:rsidRPr="00871A3B">
        <w:rPr>
          <w:rFonts w:ascii="Times New Roman" w:hAnsi="Times New Roman"/>
          <w:sz w:val="24"/>
          <w:szCs w:val="24"/>
        </w:rPr>
        <w:t xml:space="preserve"> и подведомственные им администраторы источников финансирования дефицита бюджета поселения.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II. Осуществление внутреннего финансового контроля</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3. </w:t>
      </w:r>
      <w:proofErr w:type="gramStart"/>
      <w:r w:rsidRPr="00871A3B">
        <w:rPr>
          <w:rFonts w:ascii="Times New Roman" w:hAnsi="Times New Roman"/>
          <w:sz w:val="24"/>
          <w:szCs w:val="24"/>
        </w:rPr>
        <w:t>Внутренний финансовый контроль осуществляется непрерывно руководителем главного администратора средств бюджета поселения, а в период его отсутствия - заместителем руководителя в соответствии с распределением обязанностей (далее - руководитель главного администратора средств бюджета поселения), иными должностными лицами главного администратора средств бюджета поселения, организующими и выполняющими внутренние стандарты и процедуры составления и исполнения бюджета поселения, ведения бюджетного учета и составления бюджетной отчетности, установленные в соответствии</w:t>
      </w:r>
      <w:proofErr w:type="gramEnd"/>
      <w:r w:rsidRPr="00871A3B">
        <w:rPr>
          <w:rFonts w:ascii="Times New Roman" w:hAnsi="Times New Roman"/>
          <w:sz w:val="24"/>
          <w:szCs w:val="24"/>
        </w:rPr>
        <w:t xml:space="preserve"> с бюджетным законодательством Российской Федерации, иными нормативными</w:t>
      </w:r>
      <w:r w:rsidR="00871A3B" w:rsidRPr="00871A3B">
        <w:rPr>
          <w:rFonts w:ascii="Times New Roman" w:hAnsi="Times New Roman"/>
          <w:sz w:val="24"/>
          <w:szCs w:val="24"/>
        </w:rPr>
        <w:t xml:space="preserve"> </w:t>
      </w:r>
      <w:r w:rsidRPr="00871A3B">
        <w:rPr>
          <w:rFonts w:ascii="Times New Roman" w:hAnsi="Times New Roman"/>
          <w:sz w:val="24"/>
          <w:szCs w:val="24"/>
        </w:rPr>
        <w:t>правовыми актами, регулирующими бюджетные правоотношения (далее - внутренние бюджетные процедуры).</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Внутренний финансовый контроль осуществляется в отношении внутренних бюджетных процедур в ходе самоконтроля, контроля по уровню подчиненности, контроля по уровню подведомственности.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Самоконтроль проводится должностным лицом каждого подразделения главного администратора средств бюджета поселения, осуществляющим внутренние бюджетные процедуры,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6. </w:t>
      </w:r>
      <w:proofErr w:type="gramStart"/>
      <w:r w:rsidRPr="00871A3B">
        <w:rPr>
          <w:rFonts w:ascii="Times New Roman" w:hAnsi="Times New Roman"/>
          <w:sz w:val="24"/>
          <w:szCs w:val="24"/>
        </w:rPr>
        <w:t xml:space="preserve">Контроль по уровню подчиненности осуществляется руководителем главного администратора средств бюджета поселения и (или) руководителем подразделения главного администратора средств бюджета поселения, иным должностным лицом, уполномоченным на осуществление внутреннего финансового контроля, путем </w:t>
      </w:r>
      <w:r w:rsidRPr="00871A3B">
        <w:rPr>
          <w:rFonts w:ascii="Times New Roman" w:hAnsi="Times New Roman"/>
          <w:sz w:val="24"/>
          <w:szCs w:val="24"/>
        </w:rPr>
        <w:lastRenderedPageBreak/>
        <w:t>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а также путем проведения проверки в отношении отдельных операций (группы операций).</w:t>
      </w:r>
      <w:proofErr w:type="gramEnd"/>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7. </w:t>
      </w:r>
      <w:proofErr w:type="gramStart"/>
      <w:r w:rsidRPr="00871A3B">
        <w:rPr>
          <w:rFonts w:ascii="Times New Roman" w:hAnsi="Times New Roman"/>
          <w:sz w:val="24"/>
          <w:szCs w:val="24"/>
        </w:rPr>
        <w:t>Контроль по уровню подведомственности осуществляется в отношении операций, совершенных подведомственными распорядителями,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путем проведения контрольных мероприятий, направленных на установление соответствия представленных документов требованиям нормативных правовых актов, регулирующих бюджетные правоотношения, правовых актов соответствующего главного администратора средств бюджета поселения, и (или) путем сбора и анализа информации о своевременности составления</w:t>
      </w:r>
      <w:proofErr w:type="gramEnd"/>
      <w:r w:rsidRPr="00871A3B">
        <w:rPr>
          <w:rFonts w:ascii="Times New Roman" w:hAnsi="Times New Roman"/>
          <w:sz w:val="24"/>
          <w:szCs w:val="24"/>
        </w:rPr>
        <w:t xml:space="preserve">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8. </w:t>
      </w:r>
      <w:proofErr w:type="gramStart"/>
      <w:r w:rsidRPr="00871A3B">
        <w:rPr>
          <w:rFonts w:ascii="Times New Roman" w:hAnsi="Times New Roman"/>
          <w:sz w:val="24"/>
          <w:szCs w:val="24"/>
        </w:rPr>
        <w:t>Ведомственный финансовый контроль осуществляется в рамках контроля по уровню подведомственности путем проведения контрольных мероприятий в отношении подведомственных распорядителей, получателей средств бюджета поселения, администраторов доходов бюджета поселения и администраторов источников финансирования дефицита бюджета поселения в соответствии с планом осуществления ведомственного финансового контроля (далее - план) или по основаниям, указанным в пункте 12 настоящего Порядка.</w:t>
      </w:r>
      <w:proofErr w:type="gramEnd"/>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9. Контрольные мероприятия, связанные с осуществлением ведомственного финансового контроля, могут носить плановый и внеплановый характер.</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10. Плановые контрольные мероприятия по осуществлению ведомственного финансового контроля проводятся на основании плана, утвержденного в срок не позднее 20 декабря года, предшествующего планируемому году,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11. План включает в себя перечень контрольных мероприятий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допускается не позднее 5 рабочих дней до начала проведения контрольного мероприятия по основаниям, предусмотренным регламентом.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12. Основаниями для проведения внепланового контрольного мероприятия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 поручение </w:t>
      </w:r>
      <w:r w:rsidR="00CF4885">
        <w:rPr>
          <w:rFonts w:ascii="Times New Roman" w:hAnsi="Times New Roman"/>
          <w:sz w:val="24"/>
          <w:szCs w:val="24"/>
        </w:rPr>
        <w:t xml:space="preserve">главы Манойлинского </w:t>
      </w:r>
      <w:r w:rsidRPr="00871A3B">
        <w:rPr>
          <w:rFonts w:ascii="Times New Roman" w:hAnsi="Times New Roman"/>
          <w:sz w:val="24"/>
          <w:szCs w:val="24"/>
        </w:rPr>
        <w:t>сельского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13. Методами осуществления главными администраторами средств бюджета поселения ведомственного финансового контроля являются: проверка (камеральная, выездная, встречная), ревизия, обследование.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14. </w:t>
      </w:r>
      <w:proofErr w:type="gramStart"/>
      <w:r w:rsidRPr="00871A3B">
        <w:rPr>
          <w:rFonts w:ascii="Times New Roman" w:hAnsi="Times New Roman"/>
          <w:sz w:val="24"/>
          <w:szCs w:val="24"/>
        </w:rPr>
        <w:t>В ходе выездной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 по месту его нахождения, контрольные действия по определению фактического соответствия совершенных операций данным бюджетной отчетности и первичных учетных документов.</w:t>
      </w:r>
      <w:proofErr w:type="gramEnd"/>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15. В ходе камеральной проверки проводится документальное изучение законности отдельных финансовых и хозяйственных операций, достоверности бюджетного учета и бюджетной отчетности в отношении деятельности объекта контроля по месту </w:t>
      </w:r>
      <w:proofErr w:type="gramStart"/>
      <w:r w:rsidRPr="00871A3B">
        <w:rPr>
          <w:rFonts w:ascii="Times New Roman" w:hAnsi="Times New Roman"/>
          <w:sz w:val="24"/>
          <w:szCs w:val="24"/>
        </w:rPr>
        <w:t>нахождения главного администратора средств бюджета поселения</w:t>
      </w:r>
      <w:proofErr w:type="gramEnd"/>
      <w:r w:rsidRPr="00871A3B">
        <w:rPr>
          <w:rFonts w:ascii="Times New Roman" w:hAnsi="Times New Roman"/>
          <w:sz w:val="24"/>
          <w:szCs w:val="24"/>
        </w:rPr>
        <w:t xml:space="preserve"> за определенный период на </w:t>
      </w:r>
      <w:r w:rsidRPr="00871A3B">
        <w:rPr>
          <w:rFonts w:ascii="Times New Roman" w:hAnsi="Times New Roman"/>
          <w:sz w:val="24"/>
          <w:szCs w:val="24"/>
        </w:rPr>
        <w:lastRenderedPageBreak/>
        <w:t>основании бюджетной отчетности и иных документов, представленных по запросу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16. В ходе ревизии проводятся контрольные действия по документальному и фактическому изучению законности всей совокупности</w:t>
      </w:r>
      <w:r w:rsidR="00871A3B" w:rsidRPr="00871A3B">
        <w:rPr>
          <w:rFonts w:ascii="Times New Roman" w:hAnsi="Times New Roman"/>
          <w:sz w:val="24"/>
          <w:szCs w:val="24"/>
        </w:rPr>
        <w:t xml:space="preserve"> </w:t>
      </w:r>
      <w:r w:rsidRPr="00871A3B">
        <w:rPr>
          <w:rFonts w:ascii="Times New Roman" w:hAnsi="Times New Roman"/>
          <w:sz w:val="24"/>
          <w:szCs w:val="24"/>
        </w:rPr>
        <w:t>совершенных финансовых и хозяйственных операций, достоверности и правильности их отражения в бюджетной отчетности.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17. В ходе обследования проводятся анализ и оценка </w:t>
      </w:r>
      <w:proofErr w:type="gramStart"/>
      <w:r w:rsidRPr="00871A3B">
        <w:rPr>
          <w:rFonts w:ascii="Times New Roman" w:hAnsi="Times New Roman"/>
          <w:sz w:val="24"/>
          <w:szCs w:val="24"/>
        </w:rPr>
        <w:t>состояния определенной сферы деятельности объекта контроля</w:t>
      </w:r>
      <w:proofErr w:type="gramEnd"/>
      <w:r w:rsidRPr="00871A3B">
        <w:rPr>
          <w:rFonts w:ascii="Times New Roman" w:hAnsi="Times New Roman"/>
          <w:sz w:val="24"/>
          <w:szCs w:val="24"/>
        </w:rPr>
        <w:t>.</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18. В целях установления и (или) подтверждения фактов, связанных с деятельностью объекта контроля, в рамках камеральной или выездной проверки могут проводиться встречные проверки.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19. Выездная проверка, ревизия, встречная проверка, обследование проводятся по месту нахождения объекта контроля в соответствии с распоряжением главного администратора средств бюджета поселения о проведении контрольного мероприятия (далее - распоряжение) и программой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20. Камеральная проверка, встречная проверка, обследование, проводимые по месту нахождения главного администратора средств районного бюджета, начинаются с направления объекту контроля заверенной копии распоряжения,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21. В отношении каждого контрольного мероприятия в распоряжении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метод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основание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7) даты начала и окончания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22. Программа контрольного мероприятия подготавливается в соответствии с распоряжением должностным лицом (должностными лицами) главного администратора средств бюджета поселения, уполномоченным на проведение контрольного мероприятия, и утверждается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23. В программе контрольного мероприятия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метод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перечень вопросов, подлежащих изучению в ходе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24. Срок проведения: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выездной проверки, ревизии не может превышать 45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камеральной проверки, обследования не может превышать 30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встречной проверки не может превышать срок, предусмотренный для проведения контрольного мероприятия, в рамках которого она проводится.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25. Допускается продление срока, указанного в пункте 24 настоящего Порядка, руководителем главного администратора средств бюджета поселения по мотивированному обращению должностного лица (должностных лиц) главного администратора средств районного бюджета, уполномоченного на проведение контрольного мероприятия, но не более чем на 20 рабочих дней.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lastRenderedPageBreak/>
        <w:t>26. Основаниями для продления срока контрольного мероприятия являются: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выявление</w:t>
      </w:r>
      <w:r w:rsidR="00871A3B" w:rsidRPr="00871A3B">
        <w:rPr>
          <w:rFonts w:ascii="Times New Roman" w:hAnsi="Times New Roman"/>
          <w:sz w:val="24"/>
          <w:szCs w:val="24"/>
        </w:rPr>
        <w:t xml:space="preserve"> </w:t>
      </w:r>
      <w:r w:rsidRPr="00871A3B">
        <w:rPr>
          <w:rFonts w:ascii="Times New Roman" w:hAnsi="Times New Roman"/>
          <w:sz w:val="24"/>
          <w:szCs w:val="24"/>
        </w:rPr>
        <w:t>в</w:t>
      </w:r>
      <w:r w:rsidR="00871A3B" w:rsidRPr="00871A3B">
        <w:rPr>
          <w:rFonts w:ascii="Times New Roman" w:hAnsi="Times New Roman"/>
          <w:sz w:val="24"/>
          <w:szCs w:val="24"/>
        </w:rPr>
        <w:t xml:space="preserve"> </w:t>
      </w:r>
      <w:r w:rsidRPr="00871A3B">
        <w:rPr>
          <w:rFonts w:ascii="Times New Roman" w:hAnsi="Times New Roman"/>
          <w:sz w:val="24"/>
          <w:szCs w:val="24"/>
        </w:rPr>
        <w:t>ходе</w:t>
      </w:r>
      <w:r w:rsidR="00871A3B" w:rsidRPr="00871A3B">
        <w:rPr>
          <w:rFonts w:ascii="Times New Roman" w:hAnsi="Times New Roman"/>
          <w:sz w:val="24"/>
          <w:szCs w:val="24"/>
        </w:rPr>
        <w:t xml:space="preserve"> </w:t>
      </w:r>
      <w:proofErr w:type="gramStart"/>
      <w:r w:rsidRPr="00871A3B">
        <w:rPr>
          <w:rFonts w:ascii="Times New Roman" w:hAnsi="Times New Roman"/>
          <w:sz w:val="24"/>
          <w:szCs w:val="24"/>
        </w:rPr>
        <w:t>проведения</w:t>
      </w:r>
      <w:r w:rsidR="00871A3B" w:rsidRPr="00871A3B">
        <w:rPr>
          <w:rFonts w:ascii="Times New Roman" w:hAnsi="Times New Roman"/>
          <w:sz w:val="24"/>
          <w:szCs w:val="24"/>
        </w:rPr>
        <w:t xml:space="preserve"> </w:t>
      </w:r>
      <w:r w:rsidRPr="00871A3B">
        <w:rPr>
          <w:rFonts w:ascii="Times New Roman" w:hAnsi="Times New Roman"/>
          <w:sz w:val="24"/>
          <w:szCs w:val="24"/>
        </w:rPr>
        <w:t>контрольного</w:t>
      </w:r>
      <w:r w:rsidR="00871A3B" w:rsidRPr="00871A3B">
        <w:rPr>
          <w:rFonts w:ascii="Times New Roman" w:hAnsi="Times New Roman"/>
          <w:sz w:val="24"/>
          <w:szCs w:val="24"/>
        </w:rPr>
        <w:t xml:space="preserve"> </w:t>
      </w:r>
      <w:r w:rsidRPr="00871A3B">
        <w:rPr>
          <w:rFonts w:ascii="Times New Roman" w:hAnsi="Times New Roman"/>
          <w:sz w:val="24"/>
          <w:szCs w:val="24"/>
        </w:rPr>
        <w:t>мероприятия</w:t>
      </w:r>
      <w:r w:rsidR="00871A3B" w:rsidRPr="00871A3B">
        <w:rPr>
          <w:rFonts w:ascii="Times New Roman" w:hAnsi="Times New Roman"/>
          <w:sz w:val="24"/>
          <w:szCs w:val="24"/>
        </w:rPr>
        <w:t xml:space="preserve"> </w:t>
      </w:r>
      <w:r w:rsidRPr="00871A3B">
        <w:rPr>
          <w:rFonts w:ascii="Times New Roman" w:hAnsi="Times New Roman"/>
          <w:sz w:val="24"/>
          <w:szCs w:val="24"/>
        </w:rPr>
        <w:t>необходимости направления запроса</w:t>
      </w:r>
      <w:proofErr w:type="gramEnd"/>
      <w:r w:rsidRPr="00871A3B">
        <w:rPr>
          <w:rFonts w:ascii="Times New Roman" w:hAnsi="Times New Roman"/>
          <w:sz w:val="24"/>
          <w:szCs w:val="24"/>
        </w:rPr>
        <w:t xml:space="preserve"> о предоставлении документов и изучения дополнительных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отсутствие</w:t>
      </w:r>
      <w:r w:rsidR="00871A3B" w:rsidRPr="00871A3B">
        <w:rPr>
          <w:rFonts w:ascii="Times New Roman" w:hAnsi="Times New Roman"/>
          <w:sz w:val="24"/>
          <w:szCs w:val="24"/>
        </w:rPr>
        <w:t xml:space="preserve"> </w:t>
      </w:r>
      <w:r w:rsidRPr="00871A3B">
        <w:rPr>
          <w:rFonts w:ascii="Times New Roman" w:hAnsi="Times New Roman"/>
          <w:sz w:val="24"/>
          <w:szCs w:val="24"/>
        </w:rPr>
        <w:t>в</w:t>
      </w:r>
      <w:r w:rsidR="00871A3B" w:rsidRPr="00871A3B">
        <w:rPr>
          <w:rFonts w:ascii="Times New Roman" w:hAnsi="Times New Roman"/>
          <w:sz w:val="24"/>
          <w:szCs w:val="24"/>
        </w:rPr>
        <w:t xml:space="preserve"> </w:t>
      </w:r>
      <w:r w:rsidRPr="00871A3B">
        <w:rPr>
          <w:rFonts w:ascii="Times New Roman" w:hAnsi="Times New Roman"/>
          <w:sz w:val="24"/>
          <w:szCs w:val="24"/>
        </w:rPr>
        <w:t>срок</w:t>
      </w:r>
      <w:r w:rsidR="00871A3B" w:rsidRPr="00871A3B">
        <w:rPr>
          <w:rFonts w:ascii="Times New Roman" w:hAnsi="Times New Roman"/>
          <w:sz w:val="24"/>
          <w:szCs w:val="24"/>
        </w:rPr>
        <w:t xml:space="preserve"> </w:t>
      </w:r>
      <w:r w:rsidRPr="00871A3B">
        <w:rPr>
          <w:rFonts w:ascii="Times New Roman" w:hAnsi="Times New Roman"/>
          <w:sz w:val="24"/>
          <w:szCs w:val="24"/>
        </w:rPr>
        <w:t>проведения контрольного</w:t>
      </w:r>
      <w:r w:rsidR="00871A3B" w:rsidRPr="00871A3B">
        <w:rPr>
          <w:rFonts w:ascii="Times New Roman" w:hAnsi="Times New Roman"/>
          <w:sz w:val="24"/>
          <w:szCs w:val="24"/>
        </w:rPr>
        <w:t xml:space="preserve"> </w:t>
      </w:r>
      <w:r w:rsidRPr="00871A3B">
        <w:rPr>
          <w:rFonts w:ascii="Times New Roman" w:hAnsi="Times New Roman"/>
          <w:sz w:val="24"/>
          <w:szCs w:val="24"/>
        </w:rPr>
        <w:t>мероприятия</w:t>
      </w:r>
      <w:r w:rsidR="00871A3B" w:rsidRPr="00871A3B">
        <w:rPr>
          <w:rFonts w:ascii="Times New Roman" w:hAnsi="Times New Roman"/>
          <w:sz w:val="24"/>
          <w:szCs w:val="24"/>
        </w:rPr>
        <w:t xml:space="preserve"> </w:t>
      </w:r>
      <w:r w:rsidRPr="00871A3B">
        <w:rPr>
          <w:rFonts w:ascii="Times New Roman" w:hAnsi="Times New Roman"/>
          <w:sz w:val="24"/>
          <w:szCs w:val="24"/>
        </w:rPr>
        <w:t>должностного лица (должностных лиц) главного администратора средств бюджета поселения, уполномоченного на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27. Проведение контрольного мероприятия может быть приостановлено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отсутствия бюджетного учета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наличия обстоятельств, делающих невозможным дальнейшее проведение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На время приостановления контрольного мероприятия течение его срока прерывается, но не более чем на 6 месяцев.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28. Должностное лицо (должностные лица) главного администратора средств бюджета поселения, осуществляющее контрольное мероприятие, в срок не позднее 1 рабочего дня со дня принятия руководителем главного администратора средств бюджета поселения решения о приостановлении контрольного мероприятия письменно извещает руководителя объекта контроля о приостановлении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29. Решение о возобновлении контрольного мероприятия принимается руководителем главного администратора средств бюджета поселения на основании мотивированного обращения должностного лица (должностных лиц) главного администратора средств бюджета поселения, осуществляющего контрольное мероприятие, в случае устранения причин приостановления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30. Должностные лица главного администратора средств бюджета поселения, осуществляющие контрольные мероприятия, вправе запрашивать и получать необходимые для проведения контрольного мероприятия документы и (или) их заверенные копии, в том числе письменные пояснения сотрудников объекта контроля на основании запроса, предусматривающего срок представления указанных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31. По результатам выездной, камеральной, встречной проверки, ревизии должностным лицом (должностными лицами) главного администратора средств бюджета поселения, осуществляющим контрольное мероприятие, составляется акт, по результатам обследования - заключение.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Акт, заключение составляются в течение 15 рабочих дней, исчисляемых со дня, следующего за днем окончания проведения контрольного мероприятия, в двух экземплярах (по одному экземпляру для главного администратора средств бюджета поселения и для объекта контроля).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32. Акт, заключение имеют сквозную нумерацию страниц и должны содержать следующую информацию:</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документа;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дата и место его составления;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наименование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дата и номер распоряжения;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lastRenderedPageBreak/>
        <w:t>5) фамилия, инициалы, должность должностного лица (должностных лиц) главного администратора средств бюджета поселения, осуществивших контрольное мероприятие;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сведения об объекте контроля (полное наименование, юридический и почтовый адреса);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7) продолжительность проведения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9) тема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10)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11) перечень вопросов, изученных в ходе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12) результаты контрольного мероприятия;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13) нарушения (при их наличии) и их квалификация.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33. в случае указания в акте нарушений они должны подтверждаться соответствующими документами и (или) их заверенными копиями.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34. Акт, заключение подписываются должностным лицом (должностными лицами) главного администратора средств бюджета поселения, осуществившим контрольное мероприятие, после чего в течение 3 рабочих дней со дня подписания акт, заключение направляются объекту контроля способом, обеспечивающим фиксацию факта их получения.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35. Руководитель объекта контроля в течение 5 рабочих дней со дня получения акта вправе представить главному администратору средств бюджета поселения возражения по фактам, изложенным в акте, которые прилагаются к акту и являются его неотъемлемой частью.</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Возражения, представленные с нарушением данного срока, не рассматриваются главным администратором средств бюджета поселения и к акту не прилагаются.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36. Должностным лицом (должностными лицами) главного администратора средств бюджета поселения, осуществляющим контрольное мероприятие, в течение 8 рабочих дней со дня подписания акта представляется информация о результатах внутреннего финансового контроля руководителю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37. Руководителем главного администратора средств бюджета поселения в течение 5 рабочих дней с момента получения информации о результатах внутреннего финансового контроля принимаются решения о мерах, направленных на устр</w:t>
      </w:r>
      <w:r w:rsidR="00871A3B" w:rsidRPr="00871A3B">
        <w:rPr>
          <w:rFonts w:ascii="Times New Roman" w:hAnsi="Times New Roman"/>
          <w:sz w:val="24"/>
          <w:szCs w:val="24"/>
        </w:rPr>
        <w:t>анение выявленных нарушений.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38. </w:t>
      </w:r>
      <w:proofErr w:type="gramStart"/>
      <w:r w:rsidRPr="00871A3B">
        <w:rPr>
          <w:rFonts w:ascii="Times New Roman" w:hAnsi="Times New Roman"/>
          <w:sz w:val="24"/>
          <w:szCs w:val="24"/>
        </w:rPr>
        <w:t>Руководитель главного администратора средств бюджета поселения при наличии выявленных нарушений в течение 5 рабочих дней со дня принятия решения о мерах, направленных на устранение выявленных нарушений, направляет руководителю объекта контроля письмо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обеспечении подготовки и реализации мер по повышению экономности и результативности использования бюджетных средств.</w:t>
      </w:r>
      <w:proofErr w:type="gramEnd"/>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39. </w:t>
      </w:r>
      <w:proofErr w:type="gramStart"/>
      <w:r w:rsidRPr="00871A3B">
        <w:rPr>
          <w:rFonts w:ascii="Times New Roman" w:hAnsi="Times New Roman"/>
          <w:sz w:val="24"/>
          <w:szCs w:val="24"/>
        </w:rPr>
        <w:t>Данные о выявленных в ходе внутреннего финансового контроля недостатках и (или) бюджетных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информации о проведенных контрольных мероприятиях по осуществлению внутреннего финансового контроля, по форме, согласно приложению.</w:t>
      </w:r>
      <w:proofErr w:type="gramEnd"/>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Особенности ведения и утверждения регистров (журналов) внутреннего финансового контроля определяются регламентом.</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III. Осуществление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40. Внутренний финансовый аудит осуществляется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на основе функциональной независимости, в целях:</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оценки надежности внутреннего финансового контроля и подготовки рекомендаций по повышению его эффективности;</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подготовки предложений по повышению экономности и результативности использования бюджетных средств.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41. Должностное лицо (должностные лица) Главного администратора средств бюджета поселения, уполномоченное на проведение внутреннего финансового аудита, не может осуществлять действия по изучению проведенных им операций.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42. Внутренний финансовый аудит осуществляется посредством проведения плановых и внеплановых обследований.</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43. Плановые обследования осуществляются в соответствии с годовым планом внутреннего финансового аудита, утверждаемым руководителем главного администратора средств бюджета поселения в срок не позднее 30 декабря года, предшествующего планируемому году (далее - план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44. В плане аудита указываются тема внутреннего финансового аудита, объект аудита, проверяемый период, сроки проведения внутреннего финансового аудита, а также структурное подразделение, ответственное за проведение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Внесение изменений в план аудита допускается не позднее 5 рабочих дней до начала проведения внутреннего финансового аудита по основаниям, предусмотренным регламентом.</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45. Внеплановые обследования внутреннего финансового аудита проводятся по основаниям, предусмотренным пунктом 12 настоящего Порядка.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46. Внутренний финансовый аудит осуществляется на основании распоряжения главного администратора средств бюджета поселения (далее - распоряжение о проведен</w:t>
      </w:r>
      <w:proofErr w:type="gramStart"/>
      <w:r w:rsidRPr="00871A3B">
        <w:rPr>
          <w:rFonts w:ascii="Times New Roman" w:hAnsi="Times New Roman"/>
          <w:sz w:val="24"/>
          <w:szCs w:val="24"/>
        </w:rPr>
        <w:t>ии ау</w:t>
      </w:r>
      <w:proofErr w:type="gramEnd"/>
      <w:r w:rsidRPr="00871A3B">
        <w:rPr>
          <w:rFonts w:ascii="Times New Roman" w:hAnsi="Times New Roman"/>
          <w:sz w:val="24"/>
          <w:szCs w:val="24"/>
        </w:rPr>
        <w:t>дита) и программы внутреннего финансового аудита (далее - программа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47. В распоряжении о проведен</w:t>
      </w:r>
      <w:proofErr w:type="gramStart"/>
      <w:r w:rsidRPr="00871A3B">
        <w:rPr>
          <w:rFonts w:ascii="Times New Roman" w:hAnsi="Times New Roman"/>
          <w:sz w:val="24"/>
          <w:szCs w:val="24"/>
        </w:rPr>
        <w:t>ии ау</w:t>
      </w:r>
      <w:proofErr w:type="gramEnd"/>
      <w:r w:rsidRPr="00871A3B">
        <w:rPr>
          <w:rFonts w:ascii="Times New Roman" w:hAnsi="Times New Roman"/>
          <w:sz w:val="24"/>
          <w:szCs w:val="24"/>
        </w:rPr>
        <w:t>дита указываются: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1) наименование объекта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2) фамилия, инициалы, должность должностного лица (должностных лиц) главного администратора средств районного бюджета, уполномоченного на проведение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3) основание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 проверяемый период;</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 тема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6) даты начала и окончания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48. Программа аудита подготавливается в соответствии с распоряжением о проведен</w:t>
      </w:r>
      <w:proofErr w:type="gramStart"/>
      <w:r w:rsidRPr="00871A3B">
        <w:rPr>
          <w:rFonts w:ascii="Times New Roman" w:hAnsi="Times New Roman"/>
          <w:sz w:val="24"/>
          <w:szCs w:val="24"/>
        </w:rPr>
        <w:t>ии ау</w:t>
      </w:r>
      <w:proofErr w:type="gramEnd"/>
      <w:r w:rsidRPr="00871A3B">
        <w:rPr>
          <w:rFonts w:ascii="Times New Roman" w:hAnsi="Times New Roman"/>
          <w:sz w:val="24"/>
          <w:szCs w:val="24"/>
        </w:rPr>
        <w:t>дита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утверждается руководителем главного администратора средств бюджета поселения.</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49. 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50. Должностные лица главного администратора средств бюджета поселения, уполномоченные на проведение внутреннего финансового аудита, вправе запрашивать и получать необходимые для проведения внутреннего финансового аудита документы и </w:t>
      </w:r>
      <w:r w:rsidRPr="00871A3B">
        <w:rPr>
          <w:rFonts w:ascii="Times New Roman" w:hAnsi="Times New Roman"/>
          <w:sz w:val="24"/>
          <w:szCs w:val="24"/>
        </w:rPr>
        <w:lastRenderedPageBreak/>
        <w:t>(или) их заверенные копии, в том числе письменные пояснения сотрудников объекта аудита, на основании запроса, предусматривающего срок представления указанных документов.</w:t>
      </w:r>
    </w:p>
    <w:p w:rsidR="005A103C" w:rsidRPr="00871A3B"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 xml:space="preserve">51. </w:t>
      </w:r>
      <w:proofErr w:type="gramStart"/>
      <w:r w:rsidRPr="00871A3B">
        <w:rPr>
          <w:rFonts w:ascii="Times New Roman" w:hAnsi="Times New Roman"/>
          <w:sz w:val="24"/>
          <w:szCs w:val="24"/>
        </w:rPr>
        <w:t>По результатам проведения внутреннего финансового аудита оформляется заключение (далее - заключение по результатам аудита) в двух экземплярах (по одному экземпляру для главного администратора средств бюджета поселения и для объекта аудита), которое подписывается должностным лицом (должностными лицами) главного администратора средств бюджета поселения, уполномоченным на проведение внутреннего финансового аудита, и направляется в одном экземпляре руководителю объекта аудита способом, обеспечивающим фиксацию факта его получения</w:t>
      </w:r>
      <w:proofErr w:type="gramEnd"/>
      <w:r w:rsidRPr="00871A3B">
        <w:rPr>
          <w:rFonts w:ascii="Times New Roman" w:hAnsi="Times New Roman"/>
          <w:sz w:val="24"/>
          <w:szCs w:val="24"/>
        </w:rPr>
        <w:t>, в течение 3 рабочих дней со дня его подписания.</w:t>
      </w:r>
    </w:p>
    <w:p w:rsidR="005A103C" w:rsidRDefault="005A103C" w:rsidP="00871A3B">
      <w:pPr>
        <w:pStyle w:val="a3"/>
        <w:ind w:firstLine="709"/>
        <w:jc w:val="both"/>
        <w:rPr>
          <w:rFonts w:ascii="Times New Roman" w:hAnsi="Times New Roman"/>
          <w:sz w:val="24"/>
          <w:szCs w:val="24"/>
        </w:rPr>
      </w:pPr>
      <w:r w:rsidRPr="00871A3B">
        <w:rPr>
          <w:rFonts w:ascii="Times New Roman" w:hAnsi="Times New Roman"/>
          <w:sz w:val="24"/>
          <w:szCs w:val="24"/>
        </w:rPr>
        <w:t>52. В течение 3 рабочих дней со дня подписания заключения руководителю главного администратора средств бюджета поселения направляется информация о результатах внутреннего финансового аудита, на основании которой руководителем главного администратора средств бюджета поселения в течение 5 рабочих дней с момента ее получения принимается решение о мерах, направленных на устранение выявленных нарушений.</w:t>
      </w: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Default="00CF4885" w:rsidP="00871A3B">
      <w:pPr>
        <w:pStyle w:val="a3"/>
        <w:ind w:firstLine="709"/>
        <w:jc w:val="both"/>
        <w:rPr>
          <w:rFonts w:ascii="Times New Roman" w:hAnsi="Times New Roman"/>
          <w:sz w:val="24"/>
          <w:szCs w:val="24"/>
        </w:rPr>
      </w:pPr>
    </w:p>
    <w:p w:rsidR="00CF4885" w:rsidRPr="00871A3B" w:rsidRDefault="00CF4885" w:rsidP="00871A3B">
      <w:pPr>
        <w:pStyle w:val="a3"/>
        <w:ind w:firstLine="709"/>
        <w:jc w:val="both"/>
        <w:rPr>
          <w:rFonts w:ascii="Times New Roman" w:hAnsi="Times New Roman"/>
          <w:sz w:val="24"/>
          <w:szCs w:val="24"/>
        </w:rPr>
      </w:pPr>
    </w:p>
    <w:p w:rsidR="00CF4885" w:rsidRDefault="005A103C" w:rsidP="00CF4885">
      <w:pPr>
        <w:pStyle w:val="a3"/>
        <w:ind w:firstLine="709"/>
        <w:jc w:val="right"/>
        <w:rPr>
          <w:rFonts w:ascii="Times New Roman" w:hAnsi="Times New Roman"/>
          <w:sz w:val="24"/>
          <w:szCs w:val="24"/>
        </w:rPr>
      </w:pPr>
      <w:r w:rsidRPr="00871A3B">
        <w:rPr>
          <w:rFonts w:ascii="Times New Roman" w:hAnsi="Times New Roman"/>
          <w:sz w:val="24"/>
          <w:szCs w:val="24"/>
        </w:rPr>
        <w:lastRenderedPageBreak/>
        <w:t xml:space="preserve">Приложение </w:t>
      </w:r>
    </w:p>
    <w:p w:rsidR="00CF4885" w:rsidRDefault="005A103C" w:rsidP="00CF4885">
      <w:pPr>
        <w:pStyle w:val="a3"/>
        <w:ind w:firstLine="709"/>
        <w:jc w:val="right"/>
        <w:rPr>
          <w:rFonts w:ascii="Times New Roman" w:hAnsi="Times New Roman"/>
          <w:sz w:val="24"/>
          <w:szCs w:val="24"/>
        </w:rPr>
      </w:pPr>
      <w:r w:rsidRPr="00871A3B">
        <w:rPr>
          <w:rFonts w:ascii="Times New Roman" w:hAnsi="Times New Roman"/>
          <w:sz w:val="24"/>
          <w:szCs w:val="24"/>
        </w:rPr>
        <w:t>к Порядку осуществления внутреннего</w:t>
      </w:r>
    </w:p>
    <w:p w:rsidR="00CF4885" w:rsidRDefault="005A103C" w:rsidP="00CF4885">
      <w:pPr>
        <w:pStyle w:val="a3"/>
        <w:ind w:firstLine="709"/>
        <w:jc w:val="right"/>
        <w:rPr>
          <w:rFonts w:ascii="Times New Roman" w:hAnsi="Times New Roman"/>
          <w:sz w:val="24"/>
          <w:szCs w:val="24"/>
        </w:rPr>
      </w:pPr>
      <w:r w:rsidRPr="00871A3B">
        <w:rPr>
          <w:rFonts w:ascii="Times New Roman" w:hAnsi="Times New Roman"/>
          <w:sz w:val="24"/>
          <w:szCs w:val="24"/>
        </w:rPr>
        <w:t xml:space="preserve"> финансового контроля и внутреннего </w:t>
      </w:r>
    </w:p>
    <w:p w:rsidR="005A103C" w:rsidRPr="00871A3B" w:rsidRDefault="005A103C" w:rsidP="00CF4885">
      <w:pPr>
        <w:pStyle w:val="a3"/>
        <w:ind w:firstLine="709"/>
        <w:jc w:val="right"/>
        <w:rPr>
          <w:rFonts w:ascii="Times New Roman" w:hAnsi="Times New Roman"/>
          <w:sz w:val="24"/>
          <w:szCs w:val="24"/>
        </w:rPr>
      </w:pPr>
      <w:r w:rsidRPr="00871A3B">
        <w:rPr>
          <w:rFonts w:ascii="Times New Roman" w:hAnsi="Times New Roman"/>
          <w:sz w:val="24"/>
          <w:szCs w:val="24"/>
        </w:rPr>
        <w:t>финансового аудита</w:t>
      </w:r>
    </w:p>
    <w:p w:rsidR="005A103C" w:rsidRPr="00871A3B" w:rsidRDefault="005A103C" w:rsidP="00871A3B">
      <w:pPr>
        <w:pStyle w:val="a3"/>
        <w:ind w:firstLine="709"/>
        <w:jc w:val="both"/>
        <w:rPr>
          <w:rFonts w:ascii="Times New Roman" w:hAnsi="Times New Roman"/>
          <w:sz w:val="24"/>
          <w:szCs w:val="24"/>
        </w:rPr>
      </w:pPr>
    </w:p>
    <w:p w:rsidR="005A103C" w:rsidRDefault="005A103C" w:rsidP="005A103C">
      <w:pPr>
        <w:pStyle w:val="ConsPlusNormal"/>
        <w:jc w:val="center"/>
      </w:pPr>
      <w:r>
        <w:t>ИНФОРМАЦИЯ</w:t>
      </w:r>
    </w:p>
    <w:p w:rsidR="005A103C" w:rsidRDefault="005A103C" w:rsidP="005A103C">
      <w:pPr>
        <w:pStyle w:val="ConsPlusNormal"/>
        <w:jc w:val="center"/>
      </w:pPr>
      <w:r>
        <w:t>о проведенных контрольных мероприятиях по осуществлению</w:t>
      </w:r>
    </w:p>
    <w:p w:rsidR="005A103C" w:rsidRDefault="005A103C" w:rsidP="005A103C">
      <w:pPr>
        <w:pStyle w:val="ConsPlusNormal"/>
        <w:jc w:val="center"/>
      </w:pPr>
      <w:r>
        <w:t>внутреннего финансового контроля и внутреннего аудита</w:t>
      </w:r>
    </w:p>
    <w:p w:rsidR="005A103C" w:rsidRDefault="005A103C" w:rsidP="005A103C">
      <w:pPr>
        <w:pStyle w:val="ConsPlusNormal"/>
        <w:jc w:val="center"/>
      </w:pPr>
      <w:proofErr w:type="gramStart"/>
      <w:r>
        <w:t>по ___________ за</w:t>
      </w:r>
      <w:proofErr w:type="gramEnd"/>
      <w:r>
        <w:t xml:space="preserve"> 20 __ год</w:t>
      </w:r>
    </w:p>
    <w:p w:rsidR="005A103C" w:rsidRDefault="005A103C" w:rsidP="005A103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9"/>
        <w:gridCol w:w="756"/>
        <w:gridCol w:w="1423"/>
        <w:gridCol w:w="1437"/>
      </w:tblGrid>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Наименование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Код</w:t>
            </w:r>
          </w:p>
          <w:p w:rsidR="005A103C" w:rsidRDefault="005A103C" w:rsidP="00C644D1">
            <w:pPr>
              <w:pStyle w:val="ConsPlusNormal"/>
              <w:jc w:val="center"/>
            </w:pPr>
            <w:r>
              <w:t>строки</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Финансовый</w:t>
            </w:r>
          </w:p>
          <w:p w:rsidR="005A103C" w:rsidRDefault="005A103C" w:rsidP="00C644D1">
            <w:pPr>
              <w:pStyle w:val="ConsPlusNormal"/>
              <w:jc w:val="center"/>
            </w:pPr>
            <w:r>
              <w:t>контроль</w:t>
            </w: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center"/>
            </w:pPr>
            <w:r>
              <w:t>Финансовый</w:t>
            </w:r>
          </w:p>
          <w:p w:rsidR="005A103C" w:rsidRDefault="005A103C" w:rsidP="00C644D1">
            <w:pPr>
              <w:pStyle w:val="ConsPlusNormal"/>
              <w:jc w:val="center"/>
            </w:pPr>
            <w:r>
              <w:t>аудит</w:t>
            </w: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1.Сведения о проведенных проверках</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1.Общее количество получателей средств бюджета поселения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2.Количество проверок всего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по плану</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по факту</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II. Сведения о выявленных проверками финансовых нарушениях</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Количество проверок, которыми выявлены финансовые нарушения - всего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Сумма выявленных финансовых нарушений в использовании средств бюджета поселения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Нецелевое использование средств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-Неэффективное использование денежных средств и муниципального имущества, в том числе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а) средств бюджета поселения (из строки 5.2.)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б) муниципального имущества (из строки 5.2.)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5.2.72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Недостача денежных средств, ценных бумаг, бланков строгой отчетности и материальных ценностей:</w:t>
            </w:r>
          </w:p>
          <w:p w:rsidR="005A103C" w:rsidRDefault="005A103C" w:rsidP="00C644D1">
            <w:pPr>
              <w:pStyle w:val="ConsPlusNormal"/>
              <w:jc w:val="both"/>
            </w:pPr>
            <w:r>
              <w:t>(из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Излишки материальных ценностей и денежных средств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lastRenderedPageBreak/>
              <w:t>-</w:t>
            </w:r>
            <w:proofErr w:type="spellStart"/>
            <w:r>
              <w:t>Недопоступление</w:t>
            </w:r>
            <w:proofErr w:type="spellEnd"/>
            <w:r>
              <w:t xml:space="preserve"> доходов в местный бюджет или на счет учреждения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5.5</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Неправомерное расходование денежных средств и материальных ресурсов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5.6</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Другие финансовые нарушения (из строки 5)</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5.7</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III. Сведения о мерах, принятых по реализации материалов проверок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Направлено проверяемому объекту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писем об устранении нарушений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r>
              <w:t>X</w:t>
            </w: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аудиторских заключений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6.2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X</w:t>
            </w: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Направлено информаций вышестоящим организациям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7</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Передано органам прокуратуры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8</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Принятые меры прокуратурой, 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9.3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Передано органам УВД (единиц)</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10</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Принятые меры УВД, 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вынесено представление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отсутствует состав преступления</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привлечено к уголовной ответственности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11.3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Число лиц, привлеченных к дисциплинарной ответственности - всего (человек)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освобождено от занимаемой должности</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наложено дисциплинарных взысканий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IV. Возмещено средств по результатам проведенных проверок</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Сумма возмещенных финансовых нарушений и взысканных штрафных санкций:</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Взыскано с виновных лиц руководством, проверенных организаций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lastRenderedPageBreak/>
              <w:t>-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13.1/1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 лицевые счета и в кассы учреждений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14.1./2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Восстановлено в добровольном порядке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 доход бюджета поселения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13.2/1</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на лицевые счета и в кассы учреждений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13.2/2</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восстановлено в бюджетном (бухгалтерском) учете (из строки 14.2)</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13.2/3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Взыскано штрафов в доход бюджета поселения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13.3</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5A103C">
        <w:tc>
          <w:tcPr>
            <w:tcW w:w="5749"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r>
              <w:t>- Дополнительно поступило платежей в местный бюджет (из строки 14)</w:t>
            </w:r>
          </w:p>
        </w:tc>
        <w:tc>
          <w:tcPr>
            <w:tcW w:w="756" w:type="dxa"/>
            <w:tcBorders>
              <w:top w:val="single" w:sz="4" w:space="0" w:color="auto"/>
              <w:left w:val="single" w:sz="4" w:space="0" w:color="auto"/>
              <w:bottom w:val="single" w:sz="4" w:space="0" w:color="auto"/>
            </w:tcBorders>
            <w:vAlign w:val="center"/>
          </w:tcPr>
          <w:p w:rsidR="005A103C" w:rsidRDefault="005A103C" w:rsidP="00C644D1">
            <w:pPr>
              <w:pStyle w:val="ConsPlusNormal"/>
              <w:jc w:val="center"/>
            </w:pPr>
            <w:r>
              <w:t>13.4</w:t>
            </w:r>
          </w:p>
        </w:tc>
        <w:tc>
          <w:tcPr>
            <w:tcW w:w="1423" w:type="dxa"/>
            <w:tcBorders>
              <w:top w:val="single" w:sz="4" w:space="0" w:color="auto"/>
              <w:left w:val="single" w:sz="4" w:space="0" w:color="auto"/>
              <w:bottom w:val="single" w:sz="4" w:space="0" w:color="auto"/>
            </w:tcBorders>
            <w:vAlign w:val="center"/>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vAlign w:val="center"/>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proofErr w:type="spellStart"/>
            <w:r>
              <w:t>Справочно</w:t>
            </w:r>
            <w:proofErr w:type="spellEnd"/>
            <w:r>
              <w:t>:</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Сумма средств бюджета поселения, использование которых проверено в отчетном году</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t>14</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в том числе:</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CF4885" w:rsidP="00C644D1">
            <w:pPr>
              <w:pStyle w:val="ConsPlusNormal"/>
              <w:jc w:val="both"/>
            </w:pPr>
            <w:r>
              <w:t>-20__</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center"/>
          </w:tcPr>
          <w:p w:rsidR="005A103C" w:rsidRDefault="00CF4885" w:rsidP="00C644D1">
            <w:pPr>
              <w:pStyle w:val="ConsPlusNormal"/>
              <w:jc w:val="both"/>
            </w:pPr>
            <w:r>
              <w:t>-20__</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tcPr>
          <w:p w:rsidR="005A103C" w:rsidRDefault="00CF4885" w:rsidP="00C644D1">
            <w:pPr>
              <w:pStyle w:val="ConsPlusNormal"/>
              <w:jc w:val="both"/>
            </w:pPr>
            <w:r>
              <w:t>-20__</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proofErr w:type="gramStart"/>
            <w:r>
              <w:t>Сумма средств бюджета поселения, использование которых проверено в году, предшествующем отчетному</w:t>
            </w:r>
            <w:proofErr w:type="gramEnd"/>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t>15</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r w:rsidR="005A103C" w:rsidTr="00C644D1">
        <w:tc>
          <w:tcPr>
            <w:tcW w:w="5749" w:type="dxa"/>
            <w:tcBorders>
              <w:top w:val="single" w:sz="4" w:space="0" w:color="auto"/>
              <w:left w:val="single" w:sz="4" w:space="0" w:color="auto"/>
              <w:bottom w:val="single" w:sz="4" w:space="0" w:color="auto"/>
            </w:tcBorders>
            <w:vAlign w:val="bottom"/>
          </w:tcPr>
          <w:p w:rsidR="005A103C" w:rsidRDefault="005A103C" w:rsidP="00C644D1">
            <w:pPr>
              <w:pStyle w:val="ConsPlusNormal"/>
              <w:jc w:val="both"/>
            </w:pPr>
            <w:r>
              <w:t>Объем расходов бюджета поселения в соответствии с Решением о бюджете за год, предшествующий отчетному финансовому году</w:t>
            </w:r>
          </w:p>
        </w:tc>
        <w:tc>
          <w:tcPr>
            <w:tcW w:w="756" w:type="dxa"/>
            <w:tcBorders>
              <w:top w:val="single" w:sz="4" w:space="0" w:color="auto"/>
              <w:left w:val="single" w:sz="4" w:space="0" w:color="auto"/>
              <w:bottom w:val="single" w:sz="4" w:space="0" w:color="auto"/>
            </w:tcBorders>
          </w:tcPr>
          <w:p w:rsidR="005A103C" w:rsidRDefault="005A103C" w:rsidP="00C644D1">
            <w:pPr>
              <w:pStyle w:val="ConsPlusNormal"/>
              <w:jc w:val="center"/>
            </w:pPr>
            <w:r>
              <w:t>16</w:t>
            </w:r>
          </w:p>
        </w:tc>
        <w:tc>
          <w:tcPr>
            <w:tcW w:w="1423" w:type="dxa"/>
            <w:tcBorders>
              <w:top w:val="single" w:sz="4" w:space="0" w:color="auto"/>
              <w:left w:val="single" w:sz="4" w:space="0" w:color="auto"/>
              <w:bottom w:val="single" w:sz="4" w:space="0" w:color="auto"/>
            </w:tcBorders>
          </w:tcPr>
          <w:p w:rsidR="005A103C" w:rsidRDefault="005A103C" w:rsidP="00C644D1">
            <w:pPr>
              <w:pStyle w:val="ConsPlusNormal"/>
              <w:jc w:val="both"/>
            </w:pPr>
          </w:p>
        </w:tc>
        <w:tc>
          <w:tcPr>
            <w:tcW w:w="1437" w:type="dxa"/>
            <w:tcBorders>
              <w:top w:val="single" w:sz="4" w:space="0" w:color="auto"/>
              <w:left w:val="single" w:sz="4" w:space="0" w:color="auto"/>
              <w:bottom w:val="single" w:sz="4" w:space="0" w:color="auto"/>
              <w:right w:val="single" w:sz="4" w:space="0" w:color="auto"/>
            </w:tcBorders>
          </w:tcPr>
          <w:p w:rsidR="005A103C" w:rsidRDefault="005A103C" w:rsidP="00C644D1">
            <w:pPr>
              <w:pStyle w:val="ConsPlusNormal"/>
              <w:jc w:val="both"/>
            </w:pPr>
          </w:p>
        </w:tc>
      </w:tr>
    </w:tbl>
    <w:p w:rsidR="005A103C" w:rsidRDefault="005A103C" w:rsidP="005A103C">
      <w:pPr>
        <w:pStyle w:val="ConsPlusNormal"/>
        <w:ind w:firstLine="540"/>
        <w:jc w:val="both"/>
      </w:pPr>
    </w:p>
    <w:p w:rsidR="005A103C" w:rsidRDefault="005A103C" w:rsidP="005A103C">
      <w:pPr>
        <w:pStyle w:val="ConsPlusNormal"/>
        <w:ind w:firstLine="540"/>
        <w:jc w:val="both"/>
      </w:pPr>
      <w:r>
        <w:t>Руководитель</w:t>
      </w:r>
    </w:p>
    <w:p w:rsidR="005A103C" w:rsidRDefault="005A103C" w:rsidP="005A103C">
      <w:pPr>
        <w:pStyle w:val="ConsPlusNormal"/>
        <w:spacing w:before="240"/>
        <w:ind w:firstLine="540"/>
        <w:jc w:val="both"/>
      </w:pPr>
      <w:r>
        <w:t>Исполнитель</w:t>
      </w:r>
    </w:p>
    <w:p w:rsidR="005A103C" w:rsidRDefault="005A103C" w:rsidP="005A103C">
      <w:pPr>
        <w:pStyle w:val="ConsPlusNormal"/>
        <w:ind w:firstLine="540"/>
        <w:jc w:val="both"/>
      </w:pPr>
    </w:p>
    <w:p w:rsidR="005A103C" w:rsidRDefault="005A103C" w:rsidP="005A103C">
      <w:pPr>
        <w:pStyle w:val="ConsPlusNormal"/>
        <w:ind w:firstLine="540"/>
        <w:jc w:val="both"/>
      </w:pPr>
    </w:p>
    <w:p w:rsidR="005A103C" w:rsidRDefault="005A103C" w:rsidP="005A103C">
      <w:pPr>
        <w:pStyle w:val="ConsPlusNormal"/>
        <w:pBdr>
          <w:top w:val="single" w:sz="6" w:space="0" w:color="auto"/>
        </w:pBdr>
        <w:spacing w:before="100" w:after="100"/>
        <w:jc w:val="both"/>
        <w:rPr>
          <w:sz w:val="2"/>
          <w:szCs w:val="2"/>
        </w:rPr>
      </w:pPr>
    </w:p>
    <w:p w:rsidR="005825A8" w:rsidRDefault="005825A8" w:rsidP="005A103C"/>
    <w:sectPr w:rsidR="0058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C"/>
    <w:rsid w:val="00096E60"/>
    <w:rsid w:val="005825A8"/>
    <w:rsid w:val="005A103C"/>
    <w:rsid w:val="00871A3B"/>
    <w:rsid w:val="00CF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3C"/>
    <w:rPr>
      <w:rFonts w:eastAsiaTheme="minorEastAsia" w:cs="Times New Roman"/>
      <w:lang w:eastAsia="ru-RU"/>
    </w:rPr>
  </w:style>
  <w:style w:type="paragraph" w:styleId="1">
    <w:name w:val="heading 1"/>
    <w:basedOn w:val="a"/>
    <w:next w:val="a"/>
    <w:link w:val="10"/>
    <w:uiPriority w:val="9"/>
    <w:qFormat/>
    <w:rsid w:val="00CF4885"/>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0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871A3B"/>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CF4885"/>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3C"/>
    <w:rPr>
      <w:rFonts w:eastAsiaTheme="minorEastAsia" w:cs="Times New Roman"/>
      <w:lang w:eastAsia="ru-RU"/>
    </w:rPr>
  </w:style>
  <w:style w:type="paragraph" w:styleId="1">
    <w:name w:val="heading 1"/>
    <w:basedOn w:val="a"/>
    <w:next w:val="a"/>
    <w:link w:val="10"/>
    <w:uiPriority w:val="9"/>
    <w:qFormat/>
    <w:rsid w:val="00CF4885"/>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0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871A3B"/>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CF4885"/>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dcterms:created xsi:type="dcterms:W3CDTF">2019-06-28T12:04:00Z</dcterms:created>
  <dcterms:modified xsi:type="dcterms:W3CDTF">2019-07-12T11:42:00Z</dcterms:modified>
</cp:coreProperties>
</file>