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FF" w:rsidRDefault="008764FF" w:rsidP="008764FF">
      <w:pPr>
        <w:pStyle w:val="1"/>
        <w:rPr>
          <w:b w:val="0"/>
        </w:rPr>
      </w:pPr>
      <w:r>
        <w:t>АДМИНИСТРАЦИЯ  МАНОЙЛИНСКОГО</w:t>
      </w:r>
    </w:p>
    <w:p w:rsidR="008764FF" w:rsidRDefault="008764FF" w:rsidP="008764FF">
      <w:pPr>
        <w:pStyle w:val="1"/>
        <w:rPr>
          <w:b w:val="0"/>
        </w:rPr>
      </w:pPr>
      <w:r>
        <w:t>СЕЛЬСКОГО ПОСЕЛЕНИЯ</w:t>
      </w:r>
    </w:p>
    <w:p w:rsidR="008764FF" w:rsidRDefault="008764FF" w:rsidP="008764FF">
      <w:pPr>
        <w:pStyle w:val="1"/>
        <w:rPr>
          <w:b w:val="0"/>
        </w:rPr>
      </w:pPr>
      <w:r>
        <w:t xml:space="preserve"> КЛЕТСКОГО МУНИЦИПАЛЬНОГО РАЙОНА </w:t>
      </w:r>
    </w:p>
    <w:p w:rsidR="008764FF" w:rsidRDefault="008764FF" w:rsidP="008764FF">
      <w:pPr>
        <w:pStyle w:val="1"/>
        <w:rPr>
          <w:b w:val="0"/>
        </w:rPr>
      </w:pPr>
      <w:r>
        <w:t xml:space="preserve"> ВОЛГОГРАДСКОЙ  ОБЛАСТИ</w:t>
      </w:r>
    </w:p>
    <w:p w:rsidR="008764FF" w:rsidRPr="00EF74EC" w:rsidRDefault="008764FF" w:rsidP="008764F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8764FF" w:rsidRPr="00EF74EC" w:rsidRDefault="008764FF" w:rsidP="008764F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8764FF" w:rsidRPr="00EF74EC" w:rsidRDefault="008764FF" w:rsidP="008764F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8764FF" w:rsidRPr="00EF74EC" w:rsidRDefault="008764FF" w:rsidP="008764FF">
      <w:pPr>
        <w:spacing w:after="0"/>
        <w:jc w:val="center"/>
        <w:rPr>
          <w:rFonts w:ascii="Times New Roman" w:hAnsi="Times New Roman" w:cs="Times New Roman"/>
          <w:bCs/>
        </w:rPr>
      </w:pPr>
      <w:r w:rsidRPr="00EF74EC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8764FF" w:rsidRPr="00EF74EC" w:rsidRDefault="008764FF" w:rsidP="008764FF">
      <w:pPr>
        <w:rPr>
          <w:rFonts w:ascii="Times New Roman" w:hAnsi="Times New Roman" w:cs="Times New Roman"/>
          <w:b/>
        </w:rPr>
      </w:pPr>
    </w:p>
    <w:p w:rsidR="008764FF" w:rsidRPr="00094F34" w:rsidRDefault="008764FF" w:rsidP="0087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4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74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8764FF" w:rsidRDefault="008764FF" w:rsidP="00A87BC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От  </w:t>
      </w:r>
      <w:r w:rsidR="007551D7">
        <w:rPr>
          <w:rFonts w:ascii="Times New Roman" w:hAnsi="Times New Roman" w:cs="Times New Roman"/>
          <w:sz w:val="24"/>
          <w:szCs w:val="24"/>
        </w:rPr>
        <w:t xml:space="preserve">04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F74EC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7551D7">
        <w:rPr>
          <w:rFonts w:ascii="Times New Roman" w:hAnsi="Times New Roman" w:cs="Times New Roman"/>
          <w:sz w:val="24"/>
          <w:szCs w:val="24"/>
        </w:rPr>
        <w:t>48</w:t>
      </w:r>
      <w:r w:rsidR="00A87BC2">
        <w:rPr>
          <w:rFonts w:ascii="Times New Roman" w:hAnsi="Times New Roman" w:cs="Times New Roman"/>
          <w:sz w:val="24"/>
          <w:szCs w:val="24"/>
        </w:rPr>
        <w:tab/>
      </w:r>
    </w:p>
    <w:p w:rsidR="00A87BC2" w:rsidRPr="00A87BC2" w:rsidRDefault="00A87BC2" w:rsidP="00A87BC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Манойлинской сельской библиотеке</w:t>
      </w:r>
    </w:p>
    <w:p w:rsidR="008764FF" w:rsidRDefault="008764FF" w:rsidP="0087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06.10.2003г. № 131-ФЗ «Об общих принципах организации местного самоуправления в Российской Федерации», с Уставом Манойлинского сельского поселения Клетского муниципального района Волгоградской области, администрация Манойлинского сельского поселения</w:t>
      </w:r>
    </w:p>
    <w:p w:rsidR="008764FF" w:rsidRDefault="008764FF" w:rsidP="0087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64FF" w:rsidRDefault="00C61C34" w:rsidP="008764FF">
      <w:pPr>
        <w:pStyle w:val="a4"/>
        <w:numPr>
          <w:ilvl w:val="0"/>
          <w:numId w:val="1"/>
        </w:numPr>
        <w:jc w:val="both"/>
      </w:pPr>
      <w:r>
        <w:t>Утвердить положение о Манойлинской сельской библиотеке согласно приложению.</w:t>
      </w:r>
    </w:p>
    <w:p w:rsidR="00C61C34" w:rsidRDefault="00C61C34" w:rsidP="008764FF">
      <w:pPr>
        <w:pStyle w:val="a4"/>
        <w:numPr>
          <w:ilvl w:val="0"/>
          <w:numId w:val="1"/>
        </w:numPr>
        <w:jc w:val="both"/>
      </w:pPr>
      <w:r>
        <w:t>Настоящее положение подлежит официальному обнародованию и размещению на официальном сайте Манойлинского сельского поселения.</w:t>
      </w:r>
    </w:p>
    <w:p w:rsidR="00DC6E6C" w:rsidRDefault="00DC6E6C" w:rsidP="00DC6E6C">
      <w:pPr>
        <w:pStyle w:val="a4"/>
        <w:ind w:left="720"/>
        <w:jc w:val="both"/>
      </w:pPr>
    </w:p>
    <w:p w:rsidR="00C61C34" w:rsidRDefault="00DC6E6C" w:rsidP="00DC6E6C">
      <w:pPr>
        <w:pStyle w:val="a4"/>
        <w:spacing w:before="0" w:beforeAutospacing="0" w:after="0" w:afterAutospacing="0"/>
        <w:ind w:left="720"/>
        <w:jc w:val="both"/>
      </w:pPr>
      <w:r>
        <w:t>Глава Манойлинского                                                                  С.В. Литвиненко</w:t>
      </w:r>
    </w:p>
    <w:p w:rsidR="00DC6E6C" w:rsidRDefault="00DC6E6C" w:rsidP="00DC6E6C">
      <w:pPr>
        <w:pStyle w:val="a4"/>
        <w:spacing w:before="0" w:beforeAutospacing="0" w:after="0" w:afterAutospacing="0"/>
        <w:ind w:left="720"/>
        <w:jc w:val="both"/>
      </w:pPr>
      <w:r>
        <w:t>сельского поселения</w:t>
      </w:r>
    </w:p>
    <w:p w:rsidR="00C61C34" w:rsidRDefault="00C61C34" w:rsidP="00DC6E6C">
      <w:pPr>
        <w:pStyle w:val="a4"/>
        <w:spacing w:before="0" w:beforeAutospacing="0" w:after="0" w:afterAutospacing="0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Default="00C61C34" w:rsidP="00C61C34">
      <w:pPr>
        <w:pStyle w:val="a4"/>
        <w:ind w:left="720"/>
        <w:jc w:val="both"/>
      </w:pPr>
    </w:p>
    <w:p w:rsidR="00C61C34" w:rsidRPr="008764FF" w:rsidRDefault="00C61C34" w:rsidP="00C61C34">
      <w:pPr>
        <w:pStyle w:val="a4"/>
        <w:ind w:left="720"/>
        <w:jc w:val="both"/>
      </w:pPr>
    </w:p>
    <w:p w:rsidR="008764FF" w:rsidRPr="00EF74EC" w:rsidRDefault="008764FF" w:rsidP="008764FF">
      <w:pPr>
        <w:rPr>
          <w:rFonts w:ascii="Times New Roman" w:hAnsi="Times New Roman" w:cs="Times New Roman"/>
          <w:sz w:val="24"/>
          <w:szCs w:val="24"/>
        </w:rPr>
      </w:pPr>
    </w:p>
    <w:p w:rsidR="008764FF" w:rsidRDefault="00811C19" w:rsidP="00811C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811C19" w:rsidRDefault="00811C19" w:rsidP="00811C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11C19" w:rsidRDefault="00811C19" w:rsidP="00811C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 сельского поселения</w:t>
      </w:r>
    </w:p>
    <w:p w:rsidR="00811C19" w:rsidRPr="00C61C34" w:rsidRDefault="007551D7" w:rsidP="00811C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04.04.</w:t>
      </w:r>
      <w:r w:rsidR="00811C19">
        <w:rPr>
          <w:rFonts w:ascii="Times New Roman" w:eastAsia="Times New Roman" w:hAnsi="Times New Roman" w:cs="Times New Roman"/>
          <w:color w:val="000000"/>
          <w:sz w:val="24"/>
          <w:szCs w:val="24"/>
        </w:rPr>
        <w:t>2016г.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</w:t>
      </w:r>
    </w:p>
    <w:p w:rsidR="00605139" w:rsidRPr="00605139" w:rsidRDefault="00605139" w:rsidP="00811C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05139" w:rsidRPr="00811C19" w:rsidRDefault="00605139" w:rsidP="00811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  </w:t>
      </w:r>
      <w:r w:rsidR="00811C19" w:rsidRPr="00811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Манойлинской сельской библиотеке</w:t>
      </w:r>
    </w:p>
    <w:p w:rsidR="00605139" w:rsidRPr="00605139" w:rsidRDefault="00605139" w:rsidP="00605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051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Общие положения</w:t>
      </w:r>
    </w:p>
    <w:p w:rsidR="00605139" w:rsidRPr="00DC6E6C" w:rsidRDefault="00811C1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1.1. Манойлинская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льская библиотека</w:t>
      </w:r>
      <w:r w:rsidR="00DC6E6C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proofErr w:type="gramStart"/>
      <w:r w:rsidR="00DC6E6C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DC6E6C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 администрации Манойлинского сельского поселения Клетского муниципального района Волгоградской области.</w:t>
      </w:r>
    </w:p>
    <w:p w:rsidR="00605139" w:rsidRPr="00DC6E6C" w:rsidRDefault="009B258F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1.2. Манойлинская сельская библиотека создана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организации библиотечно-информационног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обслуживания жителей Манойлинского сельского поселения.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139" w:rsidRPr="00DC6E6C" w:rsidRDefault="009B258F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1.3. Манойлинская сельская библиотека р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уководствуется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постановлениями и распоряжениями главы Манойлинского сельского поселения,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нормативными документами МБУК и настоящим Положением.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proofErr w:type="gramStart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центром культурной жизни и, обладая универсальным фондом, реализует права каждой личности и гражданина на свободный доступ к информации, приобщение к ценностям культуры, обеспечивает общедоступность фонда и полноту информации о его состоянии.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proofErr w:type="gramStart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своими задачами и видами деятельности может иметь следующую структуру: абонемент, читальный зал, пункты выдачи в населенных пунктах (перечислить).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139" w:rsidRPr="00DC6E6C" w:rsidRDefault="00605139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Основные задачи и функции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2.1.Организация  культурно-просветительской, информационной, образовательной деятельности, направленной на удовлетворение духовных, культурных, информационных, образовательных и </w:t>
      </w:r>
      <w:proofErr w:type="spellStart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потребностей читателей.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2.2.Изучение, заказ, комплектование, организация, размещение, хранение информационных ресурсов библиотеки.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2.3.Выявление, изучение и удовлетворение информационных потребностей и интересов пользователей.</w:t>
      </w:r>
    </w:p>
    <w:p w:rsidR="00605139" w:rsidRPr="00DC6E6C" w:rsidRDefault="0081574D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высокую культуру обслуживания, заботится о комфортности библиотечной среды.</w:t>
      </w:r>
    </w:p>
    <w:p w:rsidR="00DC6E6C" w:rsidRPr="00DC6E6C" w:rsidRDefault="00DC6E6C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39" w:rsidRPr="00DC6E6C" w:rsidRDefault="00605139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Организация работы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3.1.Планирует работу на год, квартал, месяц и составляет тематические планы по актуальным направлениям деятельности.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81574D"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 составляет отчет о проделанной работе и направляет для утверждения главе Манойлинского сельского поселения.</w:t>
      </w:r>
    </w:p>
    <w:p w:rsidR="00605139" w:rsidRPr="00DC6E6C" w:rsidRDefault="009047DA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.Организует массовую работу с пользователями, которая предполага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наличие литературных кружков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, клубов, прочих объединений, избрание определенного направления деятельности наиболее полно отражающих потребности потребителей.</w:t>
      </w:r>
    </w:p>
    <w:p w:rsidR="00605139" w:rsidRDefault="009047DA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.Расписание работы </w:t>
      </w:r>
      <w:proofErr w:type="gramStart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 распоряжением главы Манойлинского сельского поселения.</w:t>
      </w:r>
    </w:p>
    <w:p w:rsidR="009047DA" w:rsidRDefault="009047DA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7DA" w:rsidRDefault="009047DA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7DA" w:rsidRPr="00DC6E6C" w:rsidRDefault="009047DA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39" w:rsidRPr="00DC6E6C" w:rsidRDefault="00605139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Книжный фонд</w:t>
      </w:r>
    </w:p>
    <w:p w:rsidR="00605139" w:rsidRPr="00DC6E6C" w:rsidRDefault="009047DA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Книжный фонд </w:t>
      </w:r>
      <w:proofErr w:type="gramStart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актуальным, постоянно обновляющимся, активно используемым пользователями. Объем фонда регулируется запросами и интересами пользователей.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proofErr w:type="gramStart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сохранность фонда и руководствуется «Инструкцией об учете библиотечного фонда», утвержденной приказом МК РФ от 2 декабря 1998 года №</w:t>
      </w:r>
      <w:r w:rsidR="00904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590.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proofErr w:type="gramStart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 за эффективное и рациональное использование, пропаганду, исследование, пополнение фонда библиотеки.</w:t>
      </w:r>
    </w:p>
    <w:p w:rsidR="00961082" w:rsidRDefault="00961082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82" w:rsidRDefault="00961082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39" w:rsidRPr="00DC6E6C" w:rsidRDefault="00961082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 Управление и штаты</w:t>
      </w:r>
    </w:p>
    <w:p w:rsidR="00605139" w:rsidRPr="00DC6E6C" w:rsidRDefault="00FC47EF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proofErr w:type="gramStart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возгл</w:t>
      </w:r>
      <w:r w:rsidR="00961082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 библиотекарь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назначаемый и освобожда</w:t>
      </w:r>
      <w:r w:rsidR="00961082">
        <w:rPr>
          <w:rFonts w:ascii="Times New Roman" w:eastAsia="Times New Roman" w:hAnsi="Times New Roman" w:cs="Times New Roman"/>
          <w:color w:val="000000"/>
          <w:sz w:val="24"/>
          <w:szCs w:val="24"/>
        </w:rPr>
        <w:t>емый от должности главой Манойлинского сельского поселения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139" w:rsidRPr="00DC6E6C" w:rsidRDefault="00252346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61082">
        <w:rPr>
          <w:rFonts w:ascii="Times New Roman" w:eastAsia="Times New Roman" w:hAnsi="Times New Roman" w:cs="Times New Roman"/>
          <w:color w:val="000000"/>
          <w:sz w:val="24"/>
          <w:szCs w:val="24"/>
        </w:rPr>
        <w:t>.2.Библиотекарь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 работой библиотеки и несет ответственность за выполнение возложенных на СБ задач, руководствуясь в своей деятельности должностной инструкцией.</w:t>
      </w:r>
    </w:p>
    <w:p w:rsidR="00605139" w:rsidRDefault="00252346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6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.3.Обязанности библиотекаря </w:t>
      </w:r>
      <w:proofErr w:type="gramStart"/>
      <w:r w:rsidR="00961082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96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должностной инструкцией, утверждаемой</w:t>
      </w:r>
      <w:r w:rsidR="00FC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08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 Манойл</w:t>
      </w:r>
      <w:r w:rsidR="00FC47EF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 сельского поселения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7EF" w:rsidRPr="00DC6E6C" w:rsidRDefault="00FC47EF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39" w:rsidRPr="00DC6E6C" w:rsidRDefault="00FC47EF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 Права и обязанности</w:t>
      </w:r>
    </w:p>
    <w:p w:rsidR="00605139" w:rsidRPr="00DC6E6C" w:rsidRDefault="00252346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proofErr w:type="gramStart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предлагать к разработке и разрабатывать документы, регламентирующие ее деятел</w:t>
      </w:r>
      <w:r w:rsidR="00252346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материалами и сведениями, необходимыми для решения поставленных перед библиотекой задач;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участие в работе семинаров, совещаний, конференций в соответствии с целями и задачами своей деятельности.</w:t>
      </w:r>
    </w:p>
    <w:p w:rsidR="00605139" w:rsidRPr="00DC6E6C" w:rsidRDefault="00252346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обязана: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</w:t>
      </w:r>
      <w:r w:rsidR="00252346">
        <w:rPr>
          <w:rFonts w:ascii="Times New Roman" w:eastAsia="Times New Roman" w:hAnsi="Times New Roman" w:cs="Times New Roman"/>
          <w:color w:val="000000"/>
          <w:sz w:val="24"/>
          <w:szCs w:val="24"/>
        </w:rPr>
        <w:t>ь интересы администрации Манойлинского сельского поселения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выполнять поставленные перед ней задачи;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планы и отчеты о</w:t>
      </w:r>
      <w:r w:rsidR="0025234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выполнении в установленные сроки и отвечать за достоверность сведений;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и качественно выполнять плановые решения, рас</w:t>
      </w:r>
      <w:r w:rsidR="0025234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поряжения главы Манойлинского сельского поселения</w:t>
      </w: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техники безопасности, противопожарной безопасности и производственной санитарии;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относиться к материальным ценностям, находящимся в распоряжении библиотеки и нести ответственность за их сохранность.</w:t>
      </w:r>
    </w:p>
    <w:p w:rsidR="00252346" w:rsidRDefault="00252346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39" w:rsidRPr="00DC6E6C" w:rsidRDefault="00252346" w:rsidP="00DC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 Финансирование</w:t>
      </w:r>
    </w:p>
    <w:p w:rsidR="00605139" w:rsidRPr="00DC6E6C" w:rsidRDefault="00252346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</w:t>
      </w:r>
      <w:proofErr w:type="gramStart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администрацией Манойлинского сельского поселения</w:t>
      </w:r>
      <w:r w:rsidR="00605139"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2346" w:rsidRDefault="00252346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139" w:rsidRPr="00DC6E6C" w:rsidRDefault="00605139" w:rsidP="00811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7753" w:rsidRPr="00DC6E6C" w:rsidRDefault="00697753" w:rsidP="0081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7753" w:rsidRPr="00DC6E6C" w:rsidSect="00F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86E"/>
    <w:multiLevelType w:val="hybridMultilevel"/>
    <w:tmpl w:val="2BEE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139"/>
    <w:rsid w:val="001E6295"/>
    <w:rsid w:val="00252346"/>
    <w:rsid w:val="00605139"/>
    <w:rsid w:val="00697753"/>
    <w:rsid w:val="007551D7"/>
    <w:rsid w:val="00811C19"/>
    <w:rsid w:val="0081574D"/>
    <w:rsid w:val="008764FF"/>
    <w:rsid w:val="009047DA"/>
    <w:rsid w:val="00961082"/>
    <w:rsid w:val="009B258F"/>
    <w:rsid w:val="00A87BC2"/>
    <w:rsid w:val="00C61C34"/>
    <w:rsid w:val="00CC10DA"/>
    <w:rsid w:val="00DC6E6C"/>
    <w:rsid w:val="00EA7B07"/>
    <w:rsid w:val="00FA71BF"/>
    <w:rsid w:val="00FC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F"/>
  </w:style>
  <w:style w:type="paragraph" w:styleId="1">
    <w:name w:val="heading 1"/>
    <w:basedOn w:val="a"/>
    <w:next w:val="a"/>
    <w:link w:val="10"/>
    <w:qFormat/>
    <w:rsid w:val="008764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5139"/>
  </w:style>
  <w:style w:type="paragraph" w:styleId="a4">
    <w:name w:val="List Paragraph"/>
    <w:basedOn w:val="a"/>
    <w:uiPriority w:val="34"/>
    <w:qFormat/>
    <w:rsid w:val="0060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64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2016-03-09T19:23:00Z</dcterms:created>
  <dcterms:modified xsi:type="dcterms:W3CDTF">2016-04-12T23:33:00Z</dcterms:modified>
</cp:coreProperties>
</file>