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AB" w:rsidRDefault="00A57CAB" w:rsidP="00A57CAB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A57CAB" w:rsidRDefault="00A57CAB" w:rsidP="00A57CAB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A57CAB" w:rsidRDefault="00A57CAB" w:rsidP="00A57CAB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A57CAB" w:rsidRPr="00B57407" w:rsidRDefault="00A57CAB" w:rsidP="00A57CAB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A57CAB" w:rsidRPr="00696355" w:rsidRDefault="00A57CAB" w:rsidP="00A57CAB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A57CAB" w:rsidRDefault="00A57CAB" w:rsidP="00A57CA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/>
          <w:bCs/>
          <w:color w:val="000000"/>
          <w:sz w:val="16"/>
          <w:szCs w:val="16"/>
        </w:rPr>
        <w:t>Отделении</w:t>
      </w:r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 г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.В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олгограда </w:t>
      </w:r>
    </w:p>
    <w:p w:rsidR="00A57CAB" w:rsidRPr="00696355" w:rsidRDefault="00A57CAB" w:rsidP="00A57CA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A57CAB" w:rsidRPr="000738EA" w:rsidRDefault="00A57CAB" w:rsidP="00A57CAB">
      <w:pPr>
        <w:jc w:val="both"/>
        <w:rPr>
          <w:rFonts w:eastAsia="Times New Roman"/>
          <w:sz w:val="28"/>
          <w:szCs w:val="28"/>
        </w:rPr>
      </w:pPr>
    </w:p>
    <w:p w:rsidR="00A57CAB" w:rsidRPr="00C9013A" w:rsidRDefault="00A57CAB" w:rsidP="00A57CAB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C9013A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</w:p>
    <w:p w:rsidR="00A57CAB" w:rsidRPr="00074518" w:rsidRDefault="00A57CAB" w:rsidP="00A57CAB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C9013A">
        <w:rPr>
          <w:rFonts w:ascii="Times New Roman" w:eastAsia="Times New Roman" w:hAnsi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 декабря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2014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79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A57CAB" w:rsidRPr="00074518" w:rsidRDefault="00A57CAB" w:rsidP="00A57CAB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>
        <w:rPr>
          <w:rFonts w:ascii="Times New Roman" w:hAnsi="Times New Roman"/>
          <w:color w:val="auto"/>
          <w:spacing w:val="-6"/>
        </w:rPr>
        <w:t xml:space="preserve">17.11.2011 № 107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«Об утверждении муниципальной долгосрочной целевой программы «Благоустройство населенных пунктов Манойлинского сельского поселения на 2012-2016 годы»</w:t>
      </w:r>
    </w:p>
    <w:p w:rsidR="00A57CAB" w:rsidRPr="00074518" w:rsidRDefault="00A57CAB" w:rsidP="00A57CAB">
      <w:pPr>
        <w:rPr>
          <w:sz w:val="24"/>
          <w:szCs w:val="24"/>
        </w:rPr>
      </w:pPr>
    </w:p>
    <w:p w:rsidR="00A57CAB" w:rsidRPr="00074518" w:rsidRDefault="00A57CAB" w:rsidP="00A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Манойлинского сельского поселения от 26.12.2014 № 20/1 «О внесении изменений и дополнений в решение Совета депутатов Манойлинского сельского поселения от 26.12.2013 № 7/1 «Об утверждении бюджета Манойлинского сельского поселения на 2014 год и плановый период 2015 и 2016 годов»,</w:t>
      </w:r>
      <w:r w:rsidRPr="00074518">
        <w:rPr>
          <w:rFonts w:ascii="Times New Roman" w:hAnsi="Times New Roman"/>
          <w:sz w:val="24"/>
          <w:szCs w:val="24"/>
        </w:rPr>
        <w:t xml:space="preserve"> </w:t>
      </w:r>
    </w:p>
    <w:p w:rsidR="00A57CAB" w:rsidRPr="00074518" w:rsidRDefault="00A57CAB" w:rsidP="00A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Pr="00074518" w:rsidRDefault="00A57CAB" w:rsidP="00A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 xml:space="preserve"> ПОСТАНОВЛЯЮ:</w:t>
      </w:r>
    </w:p>
    <w:p w:rsidR="00A57CAB" w:rsidRPr="00074518" w:rsidRDefault="00A57CAB" w:rsidP="00A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к постановлению администрации Манойлинского сельского поселения от 17.11.2011 № 107 «Об утверждении муниципальной долгосрочной целевой программы «Благоустройство населенных пунктов Манойлинского сельского поселения на 2012-2016 годы» в новой редакции, согласно приложению. </w:t>
      </w:r>
    </w:p>
    <w:p w:rsidR="00A57CAB" w:rsidRDefault="00A57CAB" w:rsidP="00A57C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Pr="00D94EF3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  С.В. Литвиненко</w:t>
      </w: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A57C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57CAB" w:rsidRDefault="00A57CAB" w:rsidP="00592874">
      <w:pPr>
        <w:spacing w:after="0" w:line="240" w:lineRule="atLeast"/>
        <w:jc w:val="right"/>
        <w:rPr>
          <w:rFonts w:ascii="Times New Roman" w:eastAsia="Times New Roman" w:hAnsi="Times New Roman"/>
          <w:color w:val="FF0000"/>
        </w:rPr>
      </w:pPr>
    </w:p>
    <w:p w:rsidR="00592874" w:rsidRDefault="00592874" w:rsidP="00592874">
      <w:pPr>
        <w:spacing w:after="0" w:line="240" w:lineRule="atLeas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lastRenderedPageBreak/>
        <w:t xml:space="preserve">                                                                                                                                            Приложение №1</w:t>
      </w:r>
    </w:p>
    <w:p w:rsidR="00592874" w:rsidRDefault="00592874" w:rsidP="00592874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к муниципальной долгосрочной целевой</w:t>
      </w:r>
    </w:p>
    <w:p w:rsidR="00592874" w:rsidRDefault="00592874" w:rsidP="00592874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 xml:space="preserve"> программе «Благоустройство населенных пунктов</w:t>
      </w:r>
    </w:p>
    <w:p w:rsidR="00592874" w:rsidRDefault="00592874" w:rsidP="00592874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на период 2012 – 2016гг.»</w:t>
      </w:r>
    </w:p>
    <w:p w:rsidR="00592874" w:rsidRDefault="00592874" w:rsidP="00592874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592874" w:rsidRDefault="00592874" w:rsidP="00592874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592874" w:rsidRDefault="00592874" w:rsidP="00592874">
      <w:pPr>
        <w:spacing w:after="0" w:line="240" w:lineRule="atLeast"/>
        <w:jc w:val="center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Основные мероприятия</w:t>
      </w:r>
    </w:p>
    <w:p w:rsidR="00592874" w:rsidRDefault="00592874" w:rsidP="00592874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 xml:space="preserve">муниципальной целевой программы «Благоустройство населённых пунктов на 2012 – 2016 годы» администрации </w:t>
      </w:r>
      <w:r>
        <w:rPr>
          <w:rFonts w:ascii="Times New Roman" w:eastAsia="Times New Roman" w:hAnsi="Times New Roman"/>
          <w:color w:val="000000"/>
        </w:rPr>
        <w:t>Манойлинского сельского поселения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847"/>
        <w:gridCol w:w="826"/>
        <w:gridCol w:w="826"/>
        <w:gridCol w:w="934"/>
        <w:gridCol w:w="951"/>
        <w:gridCol w:w="1006"/>
        <w:gridCol w:w="1668"/>
      </w:tblGrid>
      <w:tr w:rsidR="00592874" w:rsidTr="00237F23">
        <w:trPr>
          <w:trHeight w:val="105"/>
          <w:tblCellSpacing w:w="0" w:type="dxa"/>
        </w:trPr>
        <w:tc>
          <w:tcPr>
            <w:tcW w:w="2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</w:tc>
        <w:tc>
          <w:tcPr>
            <w:tcW w:w="236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 по годам</w:t>
            </w:r>
          </w:p>
        </w:tc>
        <w:tc>
          <w:tcPr>
            <w:tcW w:w="8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592874" w:rsidTr="00237F23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874" w:rsidRDefault="00592874" w:rsidP="00237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874" w:rsidRDefault="00592874" w:rsidP="00237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2012г.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2013г.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2014г.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2015г.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874" w:rsidRDefault="00592874" w:rsidP="00237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2874" w:rsidTr="00237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874" w:rsidRDefault="00592874" w:rsidP="00237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874" w:rsidRDefault="00592874" w:rsidP="00237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273,7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Озеленение населенных пунктов поселения и уход за зелеными насаждениями, обрезка деревьев и кустарников, побелка, посадка зеленых насаждений, цветов на  клумбах.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rHeight w:val="50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53,7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мусора, погрузка песка.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135,8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Обустроить подъездные пути к пожарным водоемам.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rHeight w:val="13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Обустройство детских и спортивных площадок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Реконструкция и ремонт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памятников и обелисков участникам ВОВ, ограждений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ГСМ для работ по благоустройству территории поселения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запасных частей и оборудования для поддержания в рабочем состоянии автотранспорта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31,3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(изготовление)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прочие основные средства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строительных материалов для благоустройства территории поселения (песок, цемент уголки, трубы, доска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возди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т.д.)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</w:tr>
      <w:tr w:rsidR="00592874" w:rsidTr="00237F23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after="0"/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616,1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874" w:rsidRDefault="00592874" w:rsidP="0023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Итого</w:t>
            </w:r>
            <w:r>
              <w:rPr>
                <w:rFonts w:ascii="Times New Roman" w:eastAsia="Times New Roman" w:hAnsi="Times New Roman"/>
                <w:b/>
              </w:rPr>
              <w:t>: 2424</w:t>
            </w:r>
            <w:r w:rsidRPr="003A47D6">
              <w:rPr>
                <w:rFonts w:ascii="Times New Roman" w:eastAsia="Times New Roman" w:hAnsi="Times New Roman"/>
                <w:b/>
              </w:rPr>
              <w:t>,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тыс. руб.</w:t>
            </w:r>
          </w:p>
        </w:tc>
      </w:tr>
    </w:tbl>
    <w:p w:rsidR="00592874" w:rsidRDefault="00592874" w:rsidP="00592874"/>
    <w:p w:rsidR="00185902" w:rsidRDefault="00185902"/>
    <w:sectPr w:rsidR="00185902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874"/>
    <w:rsid w:val="00185902"/>
    <w:rsid w:val="00592874"/>
    <w:rsid w:val="00730F76"/>
    <w:rsid w:val="00A5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6"/>
  </w:style>
  <w:style w:type="paragraph" w:styleId="1">
    <w:name w:val="heading 1"/>
    <w:basedOn w:val="a"/>
    <w:next w:val="a"/>
    <w:link w:val="10"/>
    <w:qFormat/>
    <w:rsid w:val="00A57C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7CA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AB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57C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57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2015-01-13T08:24:00Z</dcterms:created>
  <dcterms:modified xsi:type="dcterms:W3CDTF">2015-01-13T08:29:00Z</dcterms:modified>
</cp:coreProperties>
</file>